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7B4CBE" w:rsidRPr="00A220CB" w:rsidTr="003B1A2A">
        <w:trPr>
          <w:trHeight w:hRule="exact" w:val="8732"/>
        </w:trPr>
        <w:tc>
          <w:tcPr>
            <w:tcW w:w="8505" w:type="dxa"/>
            <w:tcMar>
              <w:top w:w="0" w:type="dxa"/>
            </w:tcMar>
            <w:vAlign w:val="bottom"/>
          </w:tcPr>
          <w:p w:rsidR="00B8099A" w:rsidRDefault="007C2A73" w:rsidP="00B8099A">
            <w:pPr>
              <w:pStyle w:val="Titel-Forside"/>
            </w:pPr>
            <w:bookmarkStart w:id="0" w:name="Start"/>
            <w:r>
              <w:t>Spørgeskemaundersøgelser</w:t>
            </w:r>
            <w:bookmarkEnd w:id="0"/>
          </w:p>
          <w:p w:rsidR="00772376" w:rsidRPr="00A220CB" w:rsidRDefault="007C2A73" w:rsidP="00B8099A">
            <w:pPr>
              <w:pStyle w:val="Undertitel-Forside"/>
            </w:pPr>
            <w:r>
              <w:t>Intern rapport</w:t>
            </w:r>
          </w:p>
        </w:tc>
      </w:tr>
      <w:tr w:rsidR="003406F0" w:rsidRPr="00A220CB" w:rsidTr="00367A98">
        <w:trPr>
          <w:trHeight w:hRule="exact" w:val="340"/>
        </w:trPr>
        <w:tc>
          <w:tcPr>
            <w:tcW w:w="8505" w:type="dxa"/>
            <w:tcMar>
              <w:top w:w="0" w:type="dxa"/>
            </w:tcMar>
          </w:tcPr>
          <w:p w:rsidR="00752DA0" w:rsidRPr="00A220CB" w:rsidRDefault="00752DA0" w:rsidP="00752DA0"/>
        </w:tc>
      </w:tr>
      <w:tr w:rsidR="00F81548" w:rsidRPr="00A220CB" w:rsidTr="00367A98">
        <w:trPr>
          <w:trHeight w:hRule="exact" w:val="1609"/>
        </w:trPr>
        <w:tc>
          <w:tcPr>
            <w:tcW w:w="8505" w:type="dxa"/>
            <w:tcMar>
              <w:top w:w="0" w:type="dxa"/>
            </w:tcMar>
          </w:tcPr>
          <w:p w:rsidR="00F81548" w:rsidRPr="00A220CB" w:rsidRDefault="002B353F" w:rsidP="00C634F9">
            <w:pPr>
              <w:pStyle w:val="Template-Dato"/>
            </w:pPr>
            <w:r>
              <w:t>April 2025</w:t>
            </w:r>
          </w:p>
        </w:tc>
      </w:tr>
    </w:tbl>
    <w:p w:rsidR="002826DF" w:rsidRDefault="002826DF" w:rsidP="003406F0"/>
    <w:p w:rsidR="00367A98" w:rsidRDefault="00367A98" w:rsidP="003406F0"/>
    <w:p w:rsidR="00367A98" w:rsidRPr="00A220CB" w:rsidRDefault="00367A98" w:rsidP="003406F0">
      <w:pPr>
        <w:sectPr w:rsidR="00367A98" w:rsidRPr="00A220CB" w:rsidSect="0096283A">
          <w:headerReference w:type="even" r:id="rId8"/>
          <w:headerReference w:type="default" r:id="rId9"/>
          <w:footerReference w:type="default" r:id="rId10"/>
          <w:headerReference w:type="first" r:id="rId11"/>
          <w:pgSz w:w="11907" w:h="16840" w:code="9"/>
          <w:pgMar w:top="1899" w:right="851" w:bottom="1276" w:left="3402" w:header="510" w:footer="284" w:gutter="0"/>
          <w:cols w:space="708"/>
          <w:titlePg/>
          <w:docGrid w:linePitch="360"/>
        </w:sectPr>
      </w:pPr>
    </w:p>
    <w:tbl>
      <w:tblPr>
        <w:tblStyle w:val="Tabel-Gitter"/>
        <w:tblpPr w:leftFromText="142" w:rightFromText="142" w:vertAnchor="page" w:horzAnchor="margin" w:tblpX="-2552"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7870"/>
      </w:tblGrid>
      <w:tr w:rsidR="00735C8D" w:rsidRPr="00294B6B" w:rsidTr="00D47725">
        <w:trPr>
          <w:cantSplit/>
          <w:trHeight w:hRule="exact" w:val="13608"/>
        </w:trPr>
        <w:tc>
          <w:tcPr>
            <w:tcW w:w="7870" w:type="dxa"/>
            <w:shd w:val="clear" w:color="auto" w:fill="FFFFFF" w:themeFill="background1"/>
            <w:tcMar>
              <w:bottom w:w="1418" w:type="dxa"/>
            </w:tcMar>
            <w:vAlign w:val="bottom"/>
          </w:tcPr>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138"/>
              <w:gridCol w:w="6732"/>
            </w:tblGrid>
            <w:tr w:rsidR="00735C8D" w:rsidRPr="00A220CB" w:rsidTr="007A0EB8">
              <w:trPr>
                <w:trHeight w:hRule="exact" w:val="227"/>
              </w:trPr>
              <w:tc>
                <w:tcPr>
                  <w:tcW w:w="1138" w:type="dxa"/>
                  <w:tcBorders>
                    <w:top w:val="single" w:sz="4" w:space="0" w:color="auto"/>
                  </w:tcBorders>
                  <w:shd w:val="clear" w:color="auto" w:fill="auto"/>
                </w:tcPr>
                <w:p w:rsidR="00735C8D" w:rsidRPr="00A220CB" w:rsidRDefault="00735C8D" w:rsidP="00D47725">
                  <w:pPr>
                    <w:framePr w:hSpace="142" w:wrap="around" w:vAnchor="page" w:hAnchor="margin" w:x="-2552" w:yAlign="bottom"/>
                    <w:suppressOverlap/>
                  </w:pPr>
                </w:p>
              </w:tc>
              <w:tc>
                <w:tcPr>
                  <w:tcW w:w="6732" w:type="dxa"/>
                  <w:shd w:val="clear" w:color="auto" w:fill="auto"/>
                </w:tcPr>
                <w:p w:rsidR="00735C8D" w:rsidRPr="00A220CB" w:rsidRDefault="00735C8D" w:rsidP="00D47725">
                  <w:pPr>
                    <w:framePr w:hSpace="142" w:wrap="around" w:vAnchor="page" w:hAnchor="margin" w:x="-2552" w:yAlign="bottom"/>
                    <w:suppressOverlap/>
                  </w:pPr>
                </w:p>
              </w:tc>
            </w:tr>
          </w:tbl>
          <w:p w:rsidR="001A754E" w:rsidRPr="00A220CB" w:rsidRDefault="001A754E" w:rsidP="00D47725">
            <w:pPr>
              <w:pStyle w:val="Inderside-Fremhvet"/>
            </w:pPr>
            <w:r w:rsidRPr="00A220CB">
              <w:fldChar w:fldCharType="begin"/>
            </w:r>
            <w:r w:rsidRPr="00A220CB">
              <w:instrText xml:space="preserve"> STYLEREF  "Titel - Forside" </w:instrText>
            </w:r>
            <w:r w:rsidRPr="00A220CB">
              <w:fldChar w:fldCharType="separate"/>
            </w:r>
            <w:r w:rsidR="00F84A43">
              <w:rPr>
                <w:noProof/>
              </w:rPr>
              <w:t>Spørgeskemaundersøgelser</w:t>
            </w:r>
            <w:r w:rsidRPr="00A220CB">
              <w:fldChar w:fldCharType="end"/>
            </w:r>
          </w:p>
          <w:p w:rsidR="001A754E" w:rsidRPr="00A220CB" w:rsidRDefault="001A754E" w:rsidP="00D47725">
            <w:pPr>
              <w:pStyle w:val="Inderside-Tekst"/>
            </w:pPr>
          </w:p>
          <w:p w:rsidR="00807BE5" w:rsidRPr="00A220CB" w:rsidRDefault="00807BE5" w:rsidP="00807BE5">
            <w:pPr>
              <w:pStyle w:val="Inderside-Fremhvet"/>
            </w:pPr>
            <w:r w:rsidRPr="00A220CB">
              <w:t>Konkurrence- og Forbrugerstyrelsen</w:t>
            </w:r>
          </w:p>
          <w:p w:rsidR="00807BE5" w:rsidRPr="00A220CB" w:rsidRDefault="00807BE5" w:rsidP="00807BE5">
            <w:pPr>
              <w:pStyle w:val="Inderside-Tekst"/>
            </w:pPr>
            <w:r w:rsidRPr="00A220CB">
              <w:t xml:space="preserve">Carl Jacobsens Vej 35 </w:t>
            </w:r>
          </w:p>
          <w:p w:rsidR="00807BE5" w:rsidRPr="005A6F14" w:rsidRDefault="00807BE5" w:rsidP="00807BE5">
            <w:pPr>
              <w:pStyle w:val="Inderside-Tekst"/>
              <w:rPr>
                <w:lang w:val="en-GB"/>
              </w:rPr>
            </w:pPr>
            <w:r w:rsidRPr="005A6F14">
              <w:rPr>
                <w:lang w:val="en-GB"/>
              </w:rPr>
              <w:t>2500 Valby</w:t>
            </w:r>
          </w:p>
          <w:p w:rsidR="00807BE5" w:rsidRPr="005A6F14" w:rsidRDefault="00807BE5" w:rsidP="00807BE5">
            <w:pPr>
              <w:pStyle w:val="Inderside-Tekst"/>
              <w:rPr>
                <w:lang w:val="en-GB"/>
              </w:rPr>
            </w:pPr>
            <w:r w:rsidRPr="005A6F14">
              <w:rPr>
                <w:lang w:val="en-GB"/>
              </w:rPr>
              <w:t xml:space="preserve">Tlf.: +45 41 71 50 00 </w:t>
            </w:r>
          </w:p>
          <w:p w:rsidR="00735C8D" w:rsidRPr="005A6F14" w:rsidRDefault="00807BE5" w:rsidP="00807BE5">
            <w:pPr>
              <w:pStyle w:val="Inderside-Tekst"/>
              <w:rPr>
                <w:lang w:val="en-GB"/>
              </w:rPr>
            </w:pPr>
            <w:r w:rsidRPr="005A6F14">
              <w:rPr>
                <w:lang w:val="en-GB"/>
              </w:rPr>
              <w:t>E-mail: kfst@kfst.dk</w:t>
            </w:r>
            <w:r w:rsidR="00611C21" w:rsidRPr="005A6F14">
              <w:rPr>
                <w:lang w:val="en-GB"/>
              </w:rPr>
              <w:t xml:space="preserve"> </w:t>
            </w:r>
          </w:p>
          <w:p w:rsidR="00735C8D" w:rsidRPr="005A6F14" w:rsidRDefault="00735C8D" w:rsidP="00D47725">
            <w:pPr>
              <w:pStyle w:val="Inderside-Tekst"/>
              <w:rPr>
                <w:lang w:val="en-GB"/>
              </w:rPr>
            </w:pPr>
          </w:p>
          <w:p w:rsidR="00735C8D" w:rsidRPr="00F765F1" w:rsidRDefault="00735C8D" w:rsidP="00D47725">
            <w:pPr>
              <w:pStyle w:val="Inderside-Tekst"/>
              <w:rPr>
                <w:lang w:val="en-US"/>
              </w:rPr>
            </w:pPr>
          </w:p>
          <w:p w:rsidR="00735C8D" w:rsidRPr="00A220CB" w:rsidRDefault="007C2A73" w:rsidP="00D47725">
            <w:pPr>
              <w:pStyle w:val="Inderside-Tekst"/>
            </w:pPr>
            <w:r>
              <w:t xml:space="preserve">Rapporten </w:t>
            </w:r>
            <w:r w:rsidR="00735C8D" w:rsidRPr="00A220CB">
              <w:t>er udarbejdet af</w:t>
            </w:r>
          </w:p>
          <w:p w:rsidR="00735C8D" w:rsidRPr="00F765F1" w:rsidRDefault="007C2A73" w:rsidP="00D47725">
            <w:pPr>
              <w:pStyle w:val="Inderside-Tekst"/>
            </w:pPr>
            <w:r w:rsidRPr="00F765F1">
              <w:t>Line Mouritsen</w:t>
            </w:r>
            <w:r w:rsidR="00294B6B" w:rsidRPr="00F765F1">
              <w:t xml:space="preserve"> i MØK</w:t>
            </w:r>
          </w:p>
          <w:p w:rsidR="00735C8D" w:rsidRPr="00F765F1" w:rsidRDefault="00735C8D" w:rsidP="00D47725">
            <w:pPr>
              <w:pStyle w:val="Inderside-Tekst"/>
            </w:pPr>
          </w:p>
          <w:p w:rsidR="00F831CC" w:rsidRPr="00294B6B" w:rsidRDefault="007C2A73" w:rsidP="00D47725">
            <w:pPr>
              <w:pStyle w:val="Inderside-Tekst"/>
              <w:rPr>
                <w:lang w:val="en-US"/>
              </w:rPr>
            </w:pPr>
            <w:r w:rsidRPr="00294B6B">
              <w:rPr>
                <w:lang w:val="en-US"/>
              </w:rPr>
              <w:t>September 2024</w:t>
            </w:r>
          </w:p>
        </w:tc>
      </w:tr>
    </w:tbl>
    <w:p w:rsidR="00606A0B" w:rsidRPr="00A220CB" w:rsidRDefault="004D73A0" w:rsidP="00606A0B">
      <w:pPr>
        <w:pStyle w:val="Overskrift"/>
      </w:pPr>
      <w:r w:rsidRPr="00A220CB">
        <w:rPr>
          <w:noProof/>
          <w:lang w:eastAsia="da-DK"/>
        </w:rPr>
        <mc:AlternateContent>
          <mc:Choice Requires="wps">
            <w:drawing>
              <wp:anchor distT="0" distB="0" distL="114300" distR="114300" simplePos="0" relativeHeight="251665408" behindDoc="0" locked="1" layoutInCell="1" allowOverlap="1" wp14:anchorId="3B4A9EE5" wp14:editId="38BE87E4">
                <wp:simplePos x="0" y="0"/>
                <wp:positionH relativeFrom="page">
                  <wp:posOffset>540385</wp:posOffset>
                </wp:positionH>
                <wp:positionV relativeFrom="page">
                  <wp:posOffset>2646045</wp:posOffset>
                </wp:positionV>
                <wp:extent cx="720000" cy="0"/>
                <wp:effectExtent l="0" t="0" r="23495" b="19050"/>
                <wp:wrapNone/>
                <wp:docPr id="7" name="Straight Connector 7"/>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F82F47" id="Straight Connector 7"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" strokecolor="#9e0b1d" strokeweight=".5pt">
                <w10:wrap anchorx="page" anchory="page"/>
                <w10:anchorlock/>
              </v:line>
            </w:pict>
          </mc:Fallback>
        </mc:AlternateContent>
      </w:r>
      <w:r w:rsidRPr="00A220CB">
        <w:rPr>
          <w:noProof/>
          <w:lang w:eastAsia="da-DK"/>
        </w:rPr>
        <mc:AlternateContent>
          <mc:Choice Requires="wps">
            <w:drawing>
              <wp:anchor distT="0" distB="0" distL="114300" distR="114300" simplePos="0" relativeHeight="251663360" behindDoc="0" locked="1" layoutInCell="1" allowOverlap="1" wp14:anchorId="0070015C" wp14:editId="63F0DD7E">
                <wp:simplePos x="0" y="0"/>
                <wp:positionH relativeFrom="page">
                  <wp:posOffset>540385</wp:posOffset>
                </wp:positionH>
                <wp:positionV relativeFrom="page">
                  <wp:posOffset>2646045</wp:posOffset>
                </wp:positionV>
                <wp:extent cx="720000"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F9287F" id="Straight Connector 3"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" strokecolor="#9e0b1d" strokeweight=".5pt">
                <w10:wrap anchorx="page" anchory="page"/>
                <w10:anchorlock/>
              </v:line>
            </w:pict>
          </mc:Fallback>
        </mc:AlternateContent>
      </w:r>
      <w:r w:rsidR="00606A0B" w:rsidRPr="00A220CB">
        <w:t>Indhold</w:t>
      </w:r>
    </w:p>
    <w:p w:rsidR="00F84A43" w:rsidRDefault="002D2993">
      <w:pPr>
        <w:pStyle w:val="Indholdsfortegnelse1"/>
        <w:rPr>
          <w:rFonts w:asciiTheme="minorHAnsi" w:eastAsiaTheme="minorEastAsia" w:hAnsiTheme="minorHAnsi"/>
          <w:noProof/>
          <w:color w:val="auto"/>
          <w:sz w:val="22"/>
          <w:szCs w:val="22"/>
          <w:lang w:eastAsia="da-DK"/>
        </w:rPr>
      </w:pPr>
      <w:r w:rsidRPr="00A220CB">
        <w:fldChar w:fldCharType="begin"/>
      </w:r>
      <w:r w:rsidRPr="00A220CB">
        <w:instrText xml:space="preserve"> TOC \o "1-2" \h \z \t "Overskrift 1 - Efterfølgende;9" </w:instrText>
      </w:r>
      <w:r w:rsidRPr="00A220CB">
        <w:fldChar w:fldCharType="separate"/>
      </w:r>
      <w:hyperlink w:anchor="_Toc171343090" w:history="1">
        <w:r w:rsidR="00F84A43" w:rsidRPr="00B57CC1">
          <w:rPr>
            <w:rStyle w:val="Hyperlink"/>
            <w:noProof/>
          </w:rPr>
          <w:t>1</w:t>
        </w:r>
        <w:r w:rsidR="00F84A43">
          <w:rPr>
            <w:rFonts w:asciiTheme="minorHAnsi" w:eastAsiaTheme="minorEastAsia" w:hAnsiTheme="minorHAnsi"/>
            <w:noProof/>
            <w:color w:val="auto"/>
            <w:sz w:val="22"/>
            <w:szCs w:val="22"/>
            <w:lang w:eastAsia="da-DK"/>
          </w:rPr>
          <w:tab/>
        </w:r>
        <w:r w:rsidR="00F84A43" w:rsidRPr="00B57CC1">
          <w:rPr>
            <w:rStyle w:val="Hyperlink"/>
            <w:noProof/>
          </w:rPr>
          <w:t>Kapitel 1</w:t>
        </w:r>
        <w:r w:rsidR="00F84A43">
          <w:rPr>
            <w:noProof/>
            <w:webHidden/>
          </w:rPr>
          <w:tab/>
        </w:r>
        <w:r w:rsidR="00F84A43">
          <w:rPr>
            <w:noProof/>
            <w:webHidden/>
          </w:rPr>
          <w:fldChar w:fldCharType="begin"/>
        </w:r>
        <w:r w:rsidR="00F84A43">
          <w:rPr>
            <w:noProof/>
            <w:webHidden/>
          </w:rPr>
          <w:instrText xml:space="preserve"> PAGEREF _Toc171343090 \h </w:instrText>
        </w:r>
        <w:r w:rsidR="00F84A43">
          <w:rPr>
            <w:noProof/>
            <w:webHidden/>
          </w:rPr>
        </w:r>
        <w:r w:rsidR="00F84A43">
          <w:rPr>
            <w:noProof/>
            <w:webHidden/>
          </w:rPr>
          <w:fldChar w:fldCharType="separate"/>
        </w:r>
        <w:r w:rsidR="00F84A43">
          <w:rPr>
            <w:noProof/>
            <w:webHidden/>
          </w:rPr>
          <w:t>4</w:t>
        </w:r>
        <w:r w:rsidR="00F84A43">
          <w:rPr>
            <w:noProof/>
            <w:webHidden/>
          </w:rPr>
          <w:fldChar w:fldCharType="end"/>
        </w:r>
      </w:hyperlink>
    </w:p>
    <w:p w:rsidR="00F84A43" w:rsidRDefault="0070494D">
      <w:pPr>
        <w:pStyle w:val="Indholdsfortegnelse9"/>
        <w:rPr>
          <w:rFonts w:asciiTheme="minorHAnsi" w:eastAsiaTheme="minorEastAsia" w:hAnsiTheme="minorHAnsi"/>
          <w:b w:val="0"/>
          <w:noProof/>
          <w:color w:val="auto"/>
          <w:sz w:val="22"/>
          <w:szCs w:val="22"/>
          <w:lang w:eastAsia="da-DK"/>
        </w:rPr>
      </w:pPr>
      <w:hyperlink w:anchor="_Toc171343091" w:history="1">
        <w:r w:rsidR="00F84A43" w:rsidRPr="00B57CC1">
          <w:rPr>
            <w:rStyle w:val="Hyperlink"/>
            <w:noProof/>
          </w:rPr>
          <w:t>Indledning og konklusion</w:t>
        </w:r>
        <w:r w:rsidR="00F84A43">
          <w:rPr>
            <w:noProof/>
            <w:webHidden/>
          </w:rPr>
          <w:tab/>
        </w:r>
        <w:r w:rsidR="00F84A43">
          <w:rPr>
            <w:noProof/>
            <w:webHidden/>
          </w:rPr>
          <w:fldChar w:fldCharType="begin"/>
        </w:r>
        <w:r w:rsidR="00F84A43">
          <w:rPr>
            <w:noProof/>
            <w:webHidden/>
          </w:rPr>
          <w:instrText xml:space="preserve"> PAGEREF _Toc171343091 \h </w:instrText>
        </w:r>
        <w:r w:rsidR="00F84A43">
          <w:rPr>
            <w:noProof/>
            <w:webHidden/>
          </w:rPr>
        </w:r>
        <w:r w:rsidR="00F84A43">
          <w:rPr>
            <w:noProof/>
            <w:webHidden/>
          </w:rPr>
          <w:fldChar w:fldCharType="separate"/>
        </w:r>
        <w:r w:rsidR="00F84A43">
          <w:rPr>
            <w:noProof/>
            <w:webHidden/>
          </w:rPr>
          <w:t>4</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092" w:history="1">
        <w:r w:rsidR="00F84A43" w:rsidRPr="00B57CC1">
          <w:rPr>
            <w:rStyle w:val="Hyperlink"/>
            <w:noProof/>
          </w:rPr>
          <w:t>1.1</w:t>
        </w:r>
        <w:r w:rsidR="00F84A43">
          <w:rPr>
            <w:rFonts w:asciiTheme="minorHAnsi" w:eastAsiaTheme="minorEastAsia" w:hAnsiTheme="minorHAnsi"/>
            <w:noProof/>
            <w:sz w:val="22"/>
            <w:szCs w:val="22"/>
            <w:lang w:eastAsia="da-DK"/>
          </w:rPr>
          <w:tab/>
        </w:r>
        <w:r w:rsidR="00F84A43" w:rsidRPr="00B57CC1">
          <w:rPr>
            <w:rStyle w:val="Hyperlink"/>
            <w:noProof/>
          </w:rPr>
          <w:t>Indledning</w:t>
        </w:r>
        <w:r w:rsidR="00F84A43">
          <w:rPr>
            <w:noProof/>
            <w:webHidden/>
          </w:rPr>
          <w:tab/>
        </w:r>
        <w:r w:rsidR="00F84A43">
          <w:rPr>
            <w:noProof/>
            <w:webHidden/>
          </w:rPr>
          <w:fldChar w:fldCharType="begin"/>
        </w:r>
        <w:r w:rsidR="00F84A43">
          <w:rPr>
            <w:noProof/>
            <w:webHidden/>
          </w:rPr>
          <w:instrText xml:space="preserve"> PAGEREF _Toc171343092 \h </w:instrText>
        </w:r>
        <w:r w:rsidR="00F84A43">
          <w:rPr>
            <w:noProof/>
            <w:webHidden/>
          </w:rPr>
        </w:r>
        <w:r w:rsidR="00F84A43">
          <w:rPr>
            <w:noProof/>
            <w:webHidden/>
          </w:rPr>
          <w:fldChar w:fldCharType="separate"/>
        </w:r>
        <w:r w:rsidR="00F84A43">
          <w:rPr>
            <w:noProof/>
            <w:webHidden/>
          </w:rPr>
          <w:t>4</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093" w:history="1">
        <w:r w:rsidR="00F84A43" w:rsidRPr="00B57CC1">
          <w:rPr>
            <w:rStyle w:val="Hyperlink"/>
            <w:noProof/>
          </w:rPr>
          <w:t>1.2</w:t>
        </w:r>
        <w:r w:rsidR="00F84A43">
          <w:rPr>
            <w:rFonts w:asciiTheme="minorHAnsi" w:eastAsiaTheme="minorEastAsia" w:hAnsiTheme="minorHAnsi"/>
            <w:noProof/>
            <w:sz w:val="22"/>
            <w:szCs w:val="22"/>
            <w:lang w:eastAsia="da-DK"/>
          </w:rPr>
          <w:tab/>
        </w:r>
        <w:r w:rsidR="00F84A43" w:rsidRPr="00B57CC1">
          <w:rPr>
            <w:rStyle w:val="Hyperlink"/>
            <w:noProof/>
          </w:rPr>
          <w:t>Konklusion</w:t>
        </w:r>
        <w:r w:rsidR="00F84A43">
          <w:rPr>
            <w:noProof/>
            <w:webHidden/>
          </w:rPr>
          <w:tab/>
        </w:r>
        <w:r w:rsidR="00F84A43">
          <w:rPr>
            <w:noProof/>
            <w:webHidden/>
          </w:rPr>
          <w:fldChar w:fldCharType="begin"/>
        </w:r>
        <w:r w:rsidR="00F84A43">
          <w:rPr>
            <w:noProof/>
            <w:webHidden/>
          </w:rPr>
          <w:instrText xml:space="preserve"> PAGEREF _Toc171343093 \h </w:instrText>
        </w:r>
        <w:r w:rsidR="00F84A43">
          <w:rPr>
            <w:noProof/>
            <w:webHidden/>
          </w:rPr>
        </w:r>
        <w:r w:rsidR="00F84A43">
          <w:rPr>
            <w:noProof/>
            <w:webHidden/>
          </w:rPr>
          <w:fldChar w:fldCharType="separate"/>
        </w:r>
        <w:r w:rsidR="00F84A43">
          <w:rPr>
            <w:noProof/>
            <w:webHidden/>
          </w:rPr>
          <w:t>4</w:t>
        </w:r>
        <w:r w:rsidR="00F84A43">
          <w:rPr>
            <w:noProof/>
            <w:webHidden/>
          </w:rPr>
          <w:fldChar w:fldCharType="end"/>
        </w:r>
      </w:hyperlink>
    </w:p>
    <w:p w:rsidR="00F84A43" w:rsidRDefault="0070494D">
      <w:pPr>
        <w:pStyle w:val="Indholdsfortegnelse1"/>
        <w:rPr>
          <w:rFonts w:asciiTheme="minorHAnsi" w:eastAsiaTheme="minorEastAsia" w:hAnsiTheme="minorHAnsi"/>
          <w:noProof/>
          <w:color w:val="auto"/>
          <w:sz w:val="22"/>
          <w:szCs w:val="22"/>
          <w:lang w:eastAsia="da-DK"/>
        </w:rPr>
      </w:pPr>
      <w:hyperlink w:anchor="_Toc171343094" w:history="1">
        <w:r w:rsidR="00F84A43" w:rsidRPr="00B57CC1">
          <w:rPr>
            <w:rStyle w:val="Hyperlink"/>
            <w:noProof/>
          </w:rPr>
          <w:t>2</w:t>
        </w:r>
        <w:r w:rsidR="00F84A43">
          <w:rPr>
            <w:rFonts w:asciiTheme="minorHAnsi" w:eastAsiaTheme="minorEastAsia" w:hAnsiTheme="minorHAnsi"/>
            <w:noProof/>
            <w:color w:val="auto"/>
            <w:sz w:val="22"/>
            <w:szCs w:val="22"/>
            <w:lang w:eastAsia="da-DK"/>
          </w:rPr>
          <w:tab/>
        </w:r>
        <w:r w:rsidR="00F84A43" w:rsidRPr="00B57CC1">
          <w:rPr>
            <w:rStyle w:val="Hyperlink"/>
            <w:noProof/>
          </w:rPr>
          <w:t>Kapitel 2</w:t>
        </w:r>
        <w:r w:rsidR="00F84A43">
          <w:rPr>
            <w:noProof/>
            <w:webHidden/>
          </w:rPr>
          <w:tab/>
        </w:r>
        <w:r w:rsidR="00F84A43">
          <w:rPr>
            <w:noProof/>
            <w:webHidden/>
          </w:rPr>
          <w:fldChar w:fldCharType="begin"/>
        </w:r>
        <w:r w:rsidR="00F84A43">
          <w:rPr>
            <w:noProof/>
            <w:webHidden/>
          </w:rPr>
          <w:instrText xml:space="preserve"> PAGEREF _Toc171343094 \h </w:instrText>
        </w:r>
        <w:r w:rsidR="00F84A43">
          <w:rPr>
            <w:noProof/>
            <w:webHidden/>
          </w:rPr>
        </w:r>
        <w:r w:rsidR="00F84A43">
          <w:rPr>
            <w:noProof/>
            <w:webHidden/>
          </w:rPr>
          <w:fldChar w:fldCharType="separate"/>
        </w:r>
        <w:r w:rsidR="00F84A43">
          <w:rPr>
            <w:noProof/>
            <w:webHidden/>
          </w:rPr>
          <w:t>6</w:t>
        </w:r>
        <w:r w:rsidR="00F84A43">
          <w:rPr>
            <w:noProof/>
            <w:webHidden/>
          </w:rPr>
          <w:fldChar w:fldCharType="end"/>
        </w:r>
      </w:hyperlink>
    </w:p>
    <w:p w:rsidR="00F84A43" w:rsidRDefault="0070494D">
      <w:pPr>
        <w:pStyle w:val="Indholdsfortegnelse9"/>
        <w:rPr>
          <w:rFonts w:asciiTheme="minorHAnsi" w:eastAsiaTheme="minorEastAsia" w:hAnsiTheme="minorHAnsi"/>
          <w:b w:val="0"/>
          <w:noProof/>
          <w:color w:val="auto"/>
          <w:sz w:val="22"/>
          <w:szCs w:val="22"/>
          <w:lang w:eastAsia="da-DK"/>
        </w:rPr>
      </w:pPr>
      <w:hyperlink w:anchor="_Toc171343095" w:history="1">
        <w:r w:rsidR="00F84A43" w:rsidRPr="00B57CC1">
          <w:rPr>
            <w:rStyle w:val="Hyperlink"/>
            <w:noProof/>
          </w:rPr>
          <w:t>Begynd med hypoteser</w:t>
        </w:r>
        <w:r w:rsidR="00F84A43">
          <w:rPr>
            <w:noProof/>
            <w:webHidden/>
          </w:rPr>
          <w:tab/>
        </w:r>
        <w:r w:rsidR="00F84A43">
          <w:rPr>
            <w:noProof/>
            <w:webHidden/>
          </w:rPr>
          <w:fldChar w:fldCharType="begin"/>
        </w:r>
        <w:r w:rsidR="00F84A43">
          <w:rPr>
            <w:noProof/>
            <w:webHidden/>
          </w:rPr>
          <w:instrText xml:space="preserve"> PAGEREF _Toc171343095 \h </w:instrText>
        </w:r>
        <w:r w:rsidR="00F84A43">
          <w:rPr>
            <w:noProof/>
            <w:webHidden/>
          </w:rPr>
        </w:r>
        <w:r w:rsidR="00F84A43">
          <w:rPr>
            <w:noProof/>
            <w:webHidden/>
          </w:rPr>
          <w:fldChar w:fldCharType="separate"/>
        </w:r>
        <w:r w:rsidR="00F84A43">
          <w:rPr>
            <w:noProof/>
            <w:webHidden/>
          </w:rPr>
          <w:t>6</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096" w:history="1">
        <w:r w:rsidR="00F84A43" w:rsidRPr="00B57CC1">
          <w:rPr>
            <w:rStyle w:val="Hyperlink"/>
            <w:noProof/>
          </w:rPr>
          <w:t>2.1</w:t>
        </w:r>
        <w:r w:rsidR="00F84A43">
          <w:rPr>
            <w:rFonts w:asciiTheme="minorHAnsi" w:eastAsiaTheme="minorEastAsia" w:hAnsiTheme="minorHAnsi"/>
            <w:noProof/>
            <w:sz w:val="22"/>
            <w:szCs w:val="22"/>
            <w:lang w:eastAsia="da-DK"/>
          </w:rPr>
          <w:tab/>
        </w:r>
        <w:r w:rsidR="00F84A43" w:rsidRPr="00B57CC1">
          <w:rPr>
            <w:rStyle w:val="Hyperlink"/>
            <w:noProof/>
          </w:rPr>
          <w:t>Begynd med hypoteser</w:t>
        </w:r>
        <w:r w:rsidR="00F84A43">
          <w:rPr>
            <w:noProof/>
            <w:webHidden/>
          </w:rPr>
          <w:tab/>
        </w:r>
        <w:r w:rsidR="00F84A43">
          <w:rPr>
            <w:noProof/>
            <w:webHidden/>
          </w:rPr>
          <w:fldChar w:fldCharType="begin"/>
        </w:r>
        <w:r w:rsidR="00F84A43">
          <w:rPr>
            <w:noProof/>
            <w:webHidden/>
          </w:rPr>
          <w:instrText xml:space="preserve"> PAGEREF _Toc171343096 \h </w:instrText>
        </w:r>
        <w:r w:rsidR="00F84A43">
          <w:rPr>
            <w:noProof/>
            <w:webHidden/>
          </w:rPr>
        </w:r>
        <w:r w:rsidR="00F84A43">
          <w:rPr>
            <w:noProof/>
            <w:webHidden/>
          </w:rPr>
          <w:fldChar w:fldCharType="separate"/>
        </w:r>
        <w:r w:rsidR="00F84A43">
          <w:rPr>
            <w:noProof/>
            <w:webHidden/>
          </w:rPr>
          <w:t>6</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097" w:history="1">
        <w:r w:rsidR="00F84A43" w:rsidRPr="00B57CC1">
          <w:rPr>
            <w:rStyle w:val="Hyperlink"/>
            <w:noProof/>
          </w:rPr>
          <w:t>2.2</w:t>
        </w:r>
        <w:r w:rsidR="00F84A43">
          <w:rPr>
            <w:rFonts w:asciiTheme="minorHAnsi" w:eastAsiaTheme="minorEastAsia" w:hAnsiTheme="minorHAnsi"/>
            <w:noProof/>
            <w:sz w:val="22"/>
            <w:szCs w:val="22"/>
            <w:lang w:eastAsia="da-DK"/>
          </w:rPr>
          <w:tab/>
        </w:r>
        <w:r w:rsidR="00F84A43" w:rsidRPr="00B57CC1">
          <w:rPr>
            <w:rStyle w:val="Hyperlink"/>
            <w:noProof/>
          </w:rPr>
          <w:t>Lav en hypotesepyramide</w:t>
        </w:r>
        <w:r w:rsidR="00F84A43">
          <w:rPr>
            <w:noProof/>
            <w:webHidden/>
          </w:rPr>
          <w:tab/>
        </w:r>
        <w:r w:rsidR="00F84A43">
          <w:rPr>
            <w:noProof/>
            <w:webHidden/>
          </w:rPr>
          <w:fldChar w:fldCharType="begin"/>
        </w:r>
        <w:r w:rsidR="00F84A43">
          <w:rPr>
            <w:noProof/>
            <w:webHidden/>
          </w:rPr>
          <w:instrText xml:space="preserve"> PAGEREF _Toc171343097 \h </w:instrText>
        </w:r>
        <w:r w:rsidR="00F84A43">
          <w:rPr>
            <w:noProof/>
            <w:webHidden/>
          </w:rPr>
        </w:r>
        <w:r w:rsidR="00F84A43">
          <w:rPr>
            <w:noProof/>
            <w:webHidden/>
          </w:rPr>
          <w:fldChar w:fldCharType="separate"/>
        </w:r>
        <w:r w:rsidR="00F84A43">
          <w:rPr>
            <w:noProof/>
            <w:webHidden/>
          </w:rPr>
          <w:t>6</w:t>
        </w:r>
        <w:r w:rsidR="00F84A43">
          <w:rPr>
            <w:noProof/>
            <w:webHidden/>
          </w:rPr>
          <w:fldChar w:fldCharType="end"/>
        </w:r>
      </w:hyperlink>
    </w:p>
    <w:p w:rsidR="00F84A43" w:rsidRDefault="0070494D">
      <w:pPr>
        <w:pStyle w:val="Indholdsfortegnelse1"/>
        <w:rPr>
          <w:rFonts w:asciiTheme="minorHAnsi" w:eastAsiaTheme="minorEastAsia" w:hAnsiTheme="minorHAnsi"/>
          <w:noProof/>
          <w:color w:val="auto"/>
          <w:sz w:val="22"/>
          <w:szCs w:val="22"/>
          <w:lang w:eastAsia="da-DK"/>
        </w:rPr>
      </w:pPr>
      <w:hyperlink w:anchor="_Toc171343098" w:history="1">
        <w:r w:rsidR="00F84A43" w:rsidRPr="00B57CC1">
          <w:rPr>
            <w:rStyle w:val="Hyperlink"/>
            <w:noProof/>
          </w:rPr>
          <w:t>3</w:t>
        </w:r>
        <w:r w:rsidR="00F84A43">
          <w:rPr>
            <w:rFonts w:asciiTheme="minorHAnsi" w:eastAsiaTheme="minorEastAsia" w:hAnsiTheme="minorHAnsi"/>
            <w:noProof/>
            <w:color w:val="auto"/>
            <w:sz w:val="22"/>
            <w:szCs w:val="22"/>
            <w:lang w:eastAsia="da-DK"/>
          </w:rPr>
          <w:tab/>
        </w:r>
        <w:r w:rsidR="00F84A43" w:rsidRPr="00B57CC1">
          <w:rPr>
            <w:rStyle w:val="Hyperlink"/>
            <w:noProof/>
          </w:rPr>
          <w:t>Kapitel 3</w:t>
        </w:r>
        <w:r w:rsidR="00F84A43">
          <w:rPr>
            <w:noProof/>
            <w:webHidden/>
          </w:rPr>
          <w:tab/>
        </w:r>
        <w:r w:rsidR="00F84A43">
          <w:rPr>
            <w:noProof/>
            <w:webHidden/>
          </w:rPr>
          <w:fldChar w:fldCharType="begin"/>
        </w:r>
        <w:r w:rsidR="00F84A43">
          <w:rPr>
            <w:noProof/>
            <w:webHidden/>
          </w:rPr>
          <w:instrText xml:space="preserve"> PAGEREF _Toc171343098 \h </w:instrText>
        </w:r>
        <w:r w:rsidR="00F84A43">
          <w:rPr>
            <w:noProof/>
            <w:webHidden/>
          </w:rPr>
        </w:r>
        <w:r w:rsidR="00F84A43">
          <w:rPr>
            <w:noProof/>
            <w:webHidden/>
          </w:rPr>
          <w:fldChar w:fldCharType="separate"/>
        </w:r>
        <w:r w:rsidR="00F84A43">
          <w:rPr>
            <w:noProof/>
            <w:webHidden/>
          </w:rPr>
          <w:t>8</w:t>
        </w:r>
        <w:r w:rsidR="00F84A43">
          <w:rPr>
            <w:noProof/>
            <w:webHidden/>
          </w:rPr>
          <w:fldChar w:fldCharType="end"/>
        </w:r>
      </w:hyperlink>
    </w:p>
    <w:p w:rsidR="00F84A43" w:rsidRDefault="0070494D">
      <w:pPr>
        <w:pStyle w:val="Indholdsfortegnelse9"/>
        <w:rPr>
          <w:rFonts w:asciiTheme="minorHAnsi" w:eastAsiaTheme="minorEastAsia" w:hAnsiTheme="minorHAnsi"/>
          <w:b w:val="0"/>
          <w:noProof/>
          <w:color w:val="auto"/>
          <w:sz w:val="22"/>
          <w:szCs w:val="22"/>
          <w:lang w:eastAsia="da-DK"/>
        </w:rPr>
      </w:pPr>
      <w:hyperlink w:anchor="_Toc171343099" w:history="1">
        <w:r w:rsidR="00F84A43" w:rsidRPr="00B57CC1">
          <w:rPr>
            <w:rStyle w:val="Hyperlink"/>
            <w:noProof/>
          </w:rPr>
          <w:t>Konstruktion af spørgsmål</w:t>
        </w:r>
        <w:r w:rsidR="00F84A43">
          <w:rPr>
            <w:noProof/>
            <w:webHidden/>
          </w:rPr>
          <w:tab/>
        </w:r>
        <w:r w:rsidR="00F84A43">
          <w:rPr>
            <w:noProof/>
            <w:webHidden/>
          </w:rPr>
          <w:fldChar w:fldCharType="begin"/>
        </w:r>
        <w:r w:rsidR="00F84A43">
          <w:rPr>
            <w:noProof/>
            <w:webHidden/>
          </w:rPr>
          <w:instrText xml:space="preserve"> PAGEREF _Toc171343099 \h </w:instrText>
        </w:r>
        <w:r w:rsidR="00F84A43">
          <w:rPr>
            <w:noProof/>
            <w:webHidden/>
          </w:rPr>
        </w:r>
        <w:r w:rsidR="00F84A43">
          <w:rPr>
            <w:noProof/>
            <w:webHidden/>
          </w:rPr>
          <w:fldChar w:fldCharType="separate"/>
        </w:r>
        <w:r w:rsidR="00F84A43">
          <w:rPr>
            <w:noProof/>
            <w:webHidden/>
          </w:rPr>
          <w:t>8</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00" w:history="1">
        <w:r w:rsidR="00F84A43" w:rsidRPr="00B57CC1">
          <w:rPr>
            <w:rStyle w:val="Hyperlink"/>
            <w:noProof/>
          </w:rPr>
          <w:t>3.1</w:t>
        </w:r>
        <w:r w:rsidR="00F84A43">
          <w:rPr>
            <w:rFonts w:asciiTheme="minorHAnsi" w:eastAsiaTheme="minorEastAsia" w:hAnsiTheme="minorHAnsi"/>
            <w:noProof/>
            <w:sz w:val="22"/>
            <w:szCs w:val="22"/>
            <w:lang w:eastAsia="da-DK"/>
          </w:rPr>
          <w:tab/>
        </w:r>
        <w:r w:rsidR="00F84A43" w:rsidRPr="00B57CC1">
          <w:rPr>
            <w:rStyle w:val="Hyperlink"/>
            <w:noProof/>
          </w:rPr>
          <w:t>Brug hypoteserne som udgangspunkt</w:t>
        </w:r>
        <w:r w:rsidR="00F84A43">
          <w:rPr>
            <w:noProof/>
            <w:webHidden/>
          </w:rPr>
          <w:tab/>
        </w:r>
        <w:r w:rsidR="00F84A43">
          <w:rPr>
            <w:noProof/>
            <w:webHidden/>
          </w:rPr>
          <w:fldChar w:fldCharType="begin"/>
        </w:r>
        <w:r w:rsidR="00F84A43">
          <w:rPr>
            <w:noProof/>
            <w:webHidden/>
          </w:rPr>
          <w:instrText xml:space="preserve"> PAGEREF _Toc171343100 \h </w:instrText>
        </w:r>
        <w:r w:rsidR="00F84A43">
          <w:rPr>
            <w:noProof/>
            <w:webHidden/>
          </w:rPr>
        </w:r>
        <w:r w:rsidR="00F84A43">
          <w:rPr>
            <w:noProof/>
            <w:webHidden/>
          </w:rPr>
          <w:fldChar w:fldCharType="separate"/>
        </w:r>
        <w:r w:rsidR="00F84A43">
          <w:rPr>
            <w:noProof/>
            <w:webHidden/>
          </w:rPr>
          <w:t>8</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01" w:history="1">
        <w:r w:rsidR="00F84A43" w:rsidRPr="00B57CC1">
          <w:rPr>
            <w:rStyle w:val="Hyperlink"/>
            <w:noProof/>
          </w:rPr>
          <w:t>3.2</w:t>
        </w:r>
        <w:r w:rsidR="00F84A43">
          <w:rPr>
            <w:rFonts w:asciiTheme="minorHAnsi" w:eastAsiaTheme="minorEastAsia" w:hAnsiTheme="minorHAnsi"/>
            <w:noProof/>
            <w:sz w:val="22"/>
            <w:szCs w:val="22"/>
            <w:lang w:eastAsia="da-DK"/>
          </w:rPr>
          <w:tab/>
        </w:r>
        <w:r w:rsidR="00F84A43" w:rsidRPr="00B57CC1">
          <w:rPr>
            <w:rStyle w:val="Hyperlink"/>
            <w:noProof/>
          </w:rPr>
          <w:t>Skriv kort og præcist til modtageren – ikke til dig selv</w:t>
        </w:r>
        <w:r w:rsidR="00F84A43">
          <w:rPr>
            <w:noProof/>
            <w:webHidden/>
          </w:rPr>
          <w:tab/>
        </w:r>
        <w:r w:rsidR="00F84A43">
          <w:rPr>
            <w:noProof/>
            <w:webHidden/>
          </w:rPr>
          <w:fldChar w:fldCharType="begin"/>
        </w:r>
        <w:r w:rsidR="00F84A43">
          <w:rPr>
            <w:noProof/>
            <w:webHidden/>
          </w:rPr>
          <w:instrText xml:space="preserve"> PAGEREF _Toc171343101 \h </w:instrText>
        </w:r>
        <w:r w:rsidR="00F84A43">
          <w:rPr>
            <w:noProof/>
            <w:webHidden/>
          </w:rPr>
        </w:r>
        <w:r w:rsidR="00F84A43">
          <w:rPr>
            <w:noProof/>
            <w:webHidden/>
          </w:rPr>
          <w:fldChar w:fldCharType="separate"/>
        </w:r>
        <w:r w:rsidR="00F84A43">
          <w:rPr>
            <w:noProof/>
            <w:webHidden/>
          </w:rPr>
          <w:t>9</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02" w:history="1">
        <w:r w:rsidR="00F84A43" w:rsidRPr="00B57CC1">
          <w:rPr>
            <w:rStyle w:val="Hyperlink"/>
            <w:noProof/>
          </w:rPr>
          <w:t>3.3</w:t>
        </w:r>
        <w:r w:rsidR="00F84A43">
          <w:rPr>
            <w:rFonts w:asciiTheme="minorHAnsi" w:eastAsiaTheme="minorEastAsia" w:hAnsiTheme="minorHAnsi"/>
            <w:noProof/>
            <w:sz w:val="22"/>
            <w:szCs w:val="22"/>
            <w:lang w:eastAsia="da-DK"/>
          </w:rPr>
          <w:tab/>
        </w:r>
        <w:r w:rsidR="00F84A43" w:rsidRPr="00B57CC1">
          <w:rPr>
            <w:rStyle w:val="Hyperlink"/>
            <w:noProof/>
          </w:rPr>
          <w:t>Kun ét spørgsmål per spørgsmål</w:t>
        </w:r>
        <w:r w:rsidR="00F84A43">
          <w:rPr>
            <w:noProof/>
            <w:webHidden/>
          </w:rPr>
          <w:tab/>
        </w:r>
        <w:r w:rsidR="00F84A43">
          <w:rPr>
            <w:noProof/>
            <w:webHidden/>
          </w:rPr>
          <w:fldChar w:fldCharType="begin"/>
        </w:r>
        <w:r w:rsidR="00F84A43">
          <w:rPr>
            <w:noProof/>
            <w:webHidden/>
          </w:rPr>
          <w:instrText xml:space="preserve"> PAGEREF _Toc171343102 \h </w:instrText>
        </w:r>
        <w:r w:rsidR="00F84A43">
          <w:rPr>
            <w:noProof/>
            <w:webHidden/>
          </w:rPr>
        </w:r>
        <w:r w:rsidR="00F84A43">
          <w:rPr>
            <w:noProof/>
            <w:webHidden/>
          </w:rPr>
          <w:fldChar w:fldCharType="separate"/>
        </w:r>
        <w:r w:rsidR="00F84A43">
          <w:rPr>
            <w:noProof/>
            <w:webHidden/>
          </w:rPr>
          <w:t>11</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03" w:history="1">
        <w:r w:rsidR="00F84A43" w:rsidRPr="00B57CC1">
          <w:rPr>
            <w:rStyle w:val="Hyperlink"/>
            <w:noProof/>
          </w:rPr>
          <w:t>3.4</w:t>
        </w:r>
        <w:r w:rsidR="00F84A43">
          <w:rPr>
            <w:rFonts w:asciiTheme="minorHAnsi" w:eastAsiaTheme="minorEastAsia" w:hAnsiTheme="minorHAnsi"/>
            <w:noProof/>
            <w:sz w:val="22"/>
            <w:szCs w:val="22"/>
            <w:lang w:eastAsia="da-DK"/>
          </w:rPr>
          <w:tab/>
        </w:r>
        <w:r w:rsidR="00F84A43" w:rsidRPr="00B57CC1">
          <w:rPr>
            <w:rStyle w:val="Hyperlink"/>
            <w:noProof/>
          </w:rPr>
          <w:t>Undgå ledende spørgsmål</w:t>
        </w:r>
        <w:r w:rsidR="00F84A43">
          <w:rPr>
            <w:noProof/>
            <w:webHidden/>
          </w:rPr>
          <w:tab/>
        </w:r>
        <w:r w:rsidR="00F84A43">
          <w:rPr>
            <w:noProof/>
            <w:webHidden/>
          </w:rPr>
          <w:fldChar w:fldCharType="begin"/>
        </w:r>
        <w:r w:rsidR="00F84A43">
          <w:rPr>
            <w:noProof/>
            <w:webHidden/>
          </w:rPr>
          <w:instrText xml:space="preserve"> PAGEREF _Toc171343103 \h </w:instrText>
        </w:r>
        <w:r w:rsidR="00F84A43">
          <w:rPr>
            <w:noProof/>
            <w:webHidden/>
          </w:rPr>
        </w:r>
        <w:r w:rsidR="00F84A43">
          <w:rPr>
            <w:noProof/>
            <w:webHidden/>
          </w:rPr>
          <w:fldChar w:fldCharType="separate"/>
        </w:r>
        <w:r w:rsidR="00F84A43">
          <w:rPr>
            <w:noProof/>
            <w:webHidden/>
          </w:rPr>
          <w:t>11</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04" w:history="1">
        <w:r w:rsidR="00F84A43" w:rsidRPr="00B57CC1">
          <w:rPr>
            <w:rStyle w:val="Hyperlink"/>
            <w:noProof/>
          </w:rPr>
          <w:t>3.5</w:t>
        </w:r>
        <w:r w:rsidR="00F84A43">
          <w:rPr>
            <w:rFonts w:asciiTheme="minorHAnsi" w:eastAsiaTheme="minorEastAsia" w:hAnsiTheme="minorHAnsi"/>
            <w:noProof/>
            <w:sz w:val="22"/>
            <w:szCs w:val="22"/>
            <w:lang w:eastAsia="da-DK"/>
          </w:rPr>
          <w:tab/>
        </w:r>
        <w:r w:rsidR="00F84A43" w:rsidRPr="00B57CC1">
          <w:rPr>
            <w:rStyle w:val="Hyperlink"/>
            <w:noProof/>
          </w:rPr>
          <w:t>Brug hypotetiske spørgsmål med omtanke</w:t>
        </w:r>
        <w:r w:rsidR="00F84A43">
          <w:rPr>
            <w:noProof/>
            <w:webHidden/>
          </w:rPr>
          <w:tab/>
        </w:r>
        <w:r w:rsidR="00F84A43">
          <w:rPr>
            <w:noProof/>
            <w:webHidden/>
          </w:rPr>
          <w:fldChar w:fldCharType="begin"/>
        </w:r>
        <w:r w:rsidR="00F84A43">
          <w:rPr>
            <w:noProof/>
            <w:webHidden/>
          </w:rPr>
          <w:instrText xml:space="preserve"> PAGEREF _Toc171343104 \h </w:instrText>
        </w:r>
        <w:r w:rsidR="00F84A43">
          <w:rPr>
            <w:noProof/>
            <w:webHidden/>
          </w:rPr>
        </w:r>
        <w:r w:rsidR="00F84A43">
          <w:rPr>
            <w:noProof/>
            <w:webHidden/>
          </w:rPr>
          <w:fldChar w:fldCharType="separate"/>
        </w:r>
        <w:r w:rsidR="00F84A43">
          <w:rPr>
            <w:noProof/>
            <w:webHidden/>
          </w:rPr>
          <w:t>12</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05" w:history="1">
        <w:r w:rsidR="00F84A43" w:rsidRPr="00B57CC1">
          <w:rPr>
            <w:rStyle w:val="Hyperlink"/>
            <w:noProof/>
          </w:rPr>
          <w:t>3.6</w:t>
        </w:r>
        <w:r w:rsidR="00F84A43">
          <w:rPr>
            <w:rFonts w:asciiTheme="minorHAnsi" w:eastAsiaTheme="minorEastAsia" w:hAnsiTheme="minorHAnsi"/>
            <w:noProof/>
            <w:sz w:val="22"/>
            <w:szCs w:val="22"/>
            <w:lang w:eastAsia="da-DK"/>
          </w:rPr>
          <w:tab/>
        </w:r>
        <w:r w:rsidR="00F84A43" w:rsidRPr="00B57CC1">
          <w:rPr>
            <w:rStyle w:val="Hyperlink"/>
            <w:noProof/>
          </w:rPr>
          <w:t>Vær omhyggelig med svarkategorierne</w:t>
        </w:r>
        <w:r w:rsidR="00F84A43">
          <w:rPr>
            <w:noProof/>
            <w:webHidden/>
          </w:rPr>
          <w:tab/>
        </w:r>
        <w:r w:rsidR="00F84A43">
          <w:rPr>
            <w:noProof/>
            <w:webHidden/>
          </w:rPr>
          <w:fldChar w:fldCharType="begin"/>
        </w:r>
        <w:r w:rsidR="00F84A43">
          <w:rPr>
            <w:noProof/>
            <w:webHidden/>
          </w:rPr>
          <w:instrText xml:space="preserve"> PAGEREF _Toc171343105 \h </w:instrText>
        </w:r>
        <w:r w:rsidR="00F84A43">
          <w:rPr>
            <w:noProof/>
            <w:webHidden/>
          </w:rPr>
        </w:r>
        <w:r w:rsidR="00F84A43">
          <w:rPr>
            <w:noProof/>
            <w:webHidden/>
          </w:rPr>
          <w:fldChar w:fldCharType="separate"/>
        </w:r>
        <w:r w:rsidR="00F84A43">
          <w:rPr>
            <w:noProof/>
            <w:webHidden/>
          </w:rPr>
          <w:t>13</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06" w:history="1">
        <w:r w:rsidR="00F84A43" w:rsidRPr="00B57CC1">
          <w:rPr>
            <w:rStyle w:val="Hyperlink"/>
            <w:noProof/>
          </w:rPr>
          <w:t>3.7</w:t>
        </w:r>
        <w:r w:rsidR="00F84A43">
          <w:rPr>
            <w:rFonts w:asciiTheme="minorHAnsi" w:eastAsiaTheme="minorEastAsia" w:hAnsiTheme="minorHAnsi"/>
            <w:noProof/>
            <w:sz w:val="22"/>
            <w:szCs w:val="22"/>
            <w:lang w:eastAsia="da-DK"/>
          </w:rPr>
          <w:tab/>
        </w:r>
        <w:r w:rsidR="00F84A43" w:rsidRPr="00B57CC1">
          <w:rPr>
            <w:rStyle w:val="Hyperlink"/>
            <w:noProof/>
          </w:rPr>
          <w:t>Sammenhold spørgsmål og hypoteser</w:t>
        </w:r>
        <w:r w:rsidR="00F84A43">
          <w:rPr>
            <w:noProof/>
            <w:webHidden/>
          </w:rPr>
          <w:tab/>
        </w:r>
        <w:r w:rsidR="00F84A43">
          <w:rPr>
            <w:noProof/>
            <w:webHidden/>
          </w:rPr>
          <w:fldChar w:fldCharType="begin"/>
        </w:r>
        <w:r w:rsidR="00F84A43">
          <w:rPr>
            <w:noProof/>
            <w:webHidden/>
          </w:rPr>
          <w:instrText xml:space="preserve"> PAGEREF _Toc171343106 \h </w:instrText>
        </w:r>
        <w:r w:rsidR="00F84A43">
          <w:rPr>
            <w:noProof/>
            <w:webHidden/>
          </w:rPr>
        </w:r>
        <w:r w:rsidR="00F84A43">
          <w:rPr>
            <w:noProof/>
            <w:webHidden/>
          </w:rPr>
          <w:fldChar w:fldCharType="separate"/>
        </w:r>
        <w:r w:rsidR="00F84A43">
          <w:rPr>
            <w:noProof/>
            <w:webHidden/>
          </w:rPr>
          <w:t>17</w:t>
        </w:r>
        <w:r w:rsidR="00F84A43">
          <w:rPr>
            <w:noProof/>
            <w:webHidden/>
          </w:rPr>
          <w:fldChar w:fldCharType="end"/>
        </w:r>
      </w:hyperlink>
    </w:p>
    <w:p w:rsidR="00F84A43" w:rsidRDefault="0070494D">
      <w:pPr>
        <w:pStyle w:val="Indholdsfortegnelse1"/>
        <w:rPr>
          <w:rFonts w:asciiTheme="minorHAnsi" w:eastAsiaTheme="minorEastAsia" w:hAnsiTheme="minorHAnsi"/>
          <w:noProof/>
          <w:color w:val="auto"/>
          <w:sz w:val="22"/>
          <w:szCs w:val="22"/>
          <w:lang w:eastAsia="da-DK"/>
        </w:rPr>
      </w:pPr>
      <w:hyperlink w:anchor="_Toc171343107" w:history="1">
        <w:r w:rsidR="00F84A43" w:rsidRPr="00B57CC1">
          <w:rPr>
            <w:rStyle w:val="Hyperlink"/>
            <w:noProof/>
          </w:rPr>
          <w:t>4</w:t>
        </w:r>
        <w:r w:rsidR="00F84A43">
          <w:rPr>
            <w:rFonts w:asciiTheme="minorHAnsi" w:eastAsiaTheme="minorEastAsia" w:hAnsiTheme="minorHAnsi"/>
            <w:noProof/>
            <w:color w:val="auto"/>
            <w:sz w:val="22"/>
            <w:szCs w:val="22"/>
            <w:lang w:eastAsia="da-DK"/>
          </w:rPr>
          <w:tab/>
        </w:r>
        <w:r w:rsidR="00F84A43" w:rsidRPr="00B57CC1">
          <w:rPr>
            <w:rStyle w:val="Hyperlink"/>
            <w:noProof/>
          </w:rPr>
          <w:t>Kapitel 4</w:t>
        </w:r>
        <w:r w:rsidR="00F84A43">
          <w:rPr>
            <w:noProof/>
            <w:webHidden/>
          </w:rPr>
          <w:tab/>
        </w:r>
        <w:r w:rsidR="00F84A43">
          <w:rPr>
            <w:noProof/>
            <w:webHidden/>
          </w:rPr>
          <w:fldChar w:fldCharType="begin"/>
        </w:r>
        <w:r w:rsidR="00F84A43">
          <w:rPr>
            <w:noProof/>
            <w:webHidden/>
          </w:rPr>
          <w:instrText xml:space="preserve"> PAGEREF _Toc171343107 \h </w:instrText>
        </w:r>
        <w:r w:rsidR="00F84A43">
          <w:rPr>
            <w:noProof/>
            <w:webHidden/>
          </w:rPr>
        </w:r>
        <w:r w:rsidR="00F84A43">
          <w:rPr>
            <w:noProof/>
            <w:webHidden/>
          </w:rPr>
          <w:fldChar w:fldCharType="separate"/>
        </w:r>
        <w:r w:rsidR="00F84A43">
          <w:rPr>
            <w:noProof/>
            <w:webHidden/>
          </w:rPr>
          <w:t>18</w:t>
        </w:r>
        <w:r w:rsidR="00F84A43">
          <w:rPr>
            <w:noProof/>
            <w:webHidden/>
          </w:rPr>
          <w:fldChar w:fldCharType="end"/>
        </w:r>
      </w:hyperlink>
    </w:p>
    <w:p w:rsidR="00F84A43" w:rsidRDefault="0070494D">
      <w:pPr>
        <w:pStyle w:val="Indholdsfortegnelse9"/>
        <w:rPr>
          <w:rFonts w:asciiTheme="minorHAnsi" w:eastAsiaTheme="minorEastAsia" w:hAnsiTheme="minorHAnsi"/>
          <w:b w:val="0"/>
          <w:noProof/>
          <w:color w:val="auto"/>
          <w:sz w:val="22"/>
          <w:szCs w:val="22"/>
          <w:lang w:eastAsia="da-DK"/>
        </w:rPr>
      </w:pPr>
      <w:hyperlink w:anchor="_Toc171343108" w:history="1">
        <w:r w:rsidR="00F84A43" w:rsidRPr="00B57CC1">
          <w:rPr>
            <w:rStyle w:val="Hyperlink"/>
            <w:noProof/>
          </w:rPr>
          <w:t>Kvalitetssikring inden du sender skemaet</w:t>
        </w:r>
        <w:r w:rsidR="00F84A43">
          <w:rPr>
            <w:noProof/>
            <w:webHidden/>
          </w:rPr>
          <w:tab/>
        </w:r>
        <w:r w:rsidR="00F84A43">
          <w:rPr>
            <w:noProof/>
            <w:webHidden/>
          </w:rPr>
          <w:fldChar w:fldCharType="begin"/>
        </w:r>
        <w:r w:rsidR="00F84A43">
          <w:rPr>
            <w:noProof/>
            <w:webHidden/>
          </w:rPr>
          <w:instrText xml:space="preserve"> PAGEREF _Toc171343108 \h </w:instrText>
        </w:r>
        <w:r w:rsidR="00F84A43">
          <w:rPr>
            <w:noProof/>
            <w:webHidden/>
          </w:rPr>
        </w:r>
        <w:r w:rsidR="00F84A43">
          <w:rPr>
            <w:noProof/>
            <w:webHidden/>
          </w:rPr>
          <w:fldChar w:fldCharType="separate"/>
        </w:r>
        <w:r w:rsidR="00F84A43">
          <w:rPr>
            <w:noProof/>
            <w:webHidden/>
          </w:rPr>
          <w:t>18</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09" w:history="1">
        <w:r w:rsidR="00F84A43" w:rsidRPr="00B57CC1">
          <w:rPr>
            <w:rStyle w:val="Hyperlink"/>
            <w:noProof/>
          </w:rPr>
          <w:t>4.1</w:t>
        </w:r>
        <w:r w:rsidR="00F84A43">
          <w:rPr>
            <w:rFonts w:asciiTheme="minorHAnsi" w:eastAsiaTheme="minorEastAsia" w:hAnsiTheme="minorHAnsi"/>
            <w:noProof/>
            <w:sz w:val="22"/>
            <w:szCs w:val="22"/>
            <w:lang w:eastAsia="da-DK"/>
          </w:rPr>
          <w:tab/>
        </w:r>
        <w:r w:rsidR="00F84A43" w:rsidRPr="00B57CC1">
          <w:rPr>
            <w:rStyle w:val="Hyperlink"/>
            <w:noProof/>
          </w:rPr>
          <w:t>Tænk over spørgsmålsrækkefølgen</w:t>
        </w:r>
        <w:r w:rsidR="00F84A43">
          <w:rPr>
            <w:noProof/>
            <w:webHidden/>
          </w:rPr>
          <w:tab/>
        </w:r>
        <w:r w:rsidR="00F84A43">
          <w:rPr>
            <w:noProof/>
            <w:webHidden/>
          </w:rPr>
          <w:fldChar w:fldCharType="begin"/>
        </w:r>
        <w:r w:rsidR="00F84A43">
          <w:rPr>
            <w:noProof/>
            <w:webHidden/>
          </w:rPr>
          <w:instrText xml:space="preserve"> PAGEREF _Toc171343109 \h </w:instrText>
        </w:r>
        <w:r w:rsidR="00F84A43">
          <w:rPr>
            <w:noProof/>
            <w:webHidden/>
          </w:rPr>
        </w:r>
        <w:r w:rsidR="00F84A43">
          <w:rPr>
            <w:noProof/>
            <w:webHidden/>
          </w:rPr>
          <w:fldChar w:fldCharType="separate"/>
        </w:r>
        <w:r w:rsidR="00F84A43">
          <w:rPr>
            <w:noProof/>
            <w:webHidden/>
          </w:rPr>
          <w:t>18</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10" w:history="1">
        <w:r w:rsidR="00F84A43" w:rsidRPr="00B57CC1">
          <w:rPr>
            <w:rStyle w:val="Hyperlink"/>
            <w:noProof/>
          </w:rPr>
          <w:t>4.2</w:t>
        </w:r>
        <w:r w:rsidR="00F84A43">
          <w:rPr>
            <w:rFonts w:asciiTheme="minorHAnsi" w:eastAsiaTheme="minorEastAsia" w:hAnsiTheme="minorHAnsi"/>
            <w:noProof/>
            <w:sz w:val="22"/>
            <w:szCs w:val="22"/>
            <w:lang w:eastAsia="da-DK"/>
          </w:rPr>
          <w:tab/>
        </w:r>
        <w:r w:rsidR="00F84A43" w:rsidRPr="00B57CC1">
          <w:rPr>
            <w:rStyle w:val="Hyperlink"/>
            <w:noProof/>
          </w:rPr>
          <w:t>Strukturering af spørgeskemaet</w:t>
        </w:r>
        <w:r w:rsidR="00F84A43">
          <w:rPr>
            <w:noProof/>
            <w:webHidden/>
          </w:rPr>
          <w:tab/>
        </w:r>
        <w:r w:rsidR="00F84A43">
          <w:rPr>
            <w:noProof/>
            <w:webHidden/>
          </w:rPr>
          <w:fldChar w:fldCharType="begin"/>
        </w:r>
        <w:r w:rsidR="00F84A43">
          <w:rPr>
            <w:noProof/>
            <w:webHidden/>
          </w:rPr>
          <w:instrText xml:space="preserve"> PAGEREF _Toc171343110 \h </w:instrText>
        </w:r>
        <w:r w:rsidR="00F84A43">
          <w:rPr>
            <w:noProof/>
            <w:webHidden/>
          </w:rPr>
        </w:r>
        <w:r w:rsidR="00F84A43">
          <w:rPr>
            <w:noProof/>
            <w:webHidden/>
          </w:rPr>
          <w:fldChar w:fldCharType="separate"/>
        </w:r>
        <w:r w:rsidR="00F84A43">
          <w:rPr>
            <w:noProof/>
            <w:webHidden/>
          </w:rPr>
          <w:t>19</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11" w:history="1">
        <w:r w:rsidR="00F84A43" w:rsidRPr="00B57CC1">
          <w:rPr>
            <w:rStyle w:val="Hyperlink"/>
            <w:noProof/>
          </w:rPr>
          <w:t>4.3</w:t>
        </w:r>
        <w:r w:rsidR="00F84A43">
          <w:rPr>
            <w:rFonts w:asciiTheme="minorHAnsi" w:eastAsiaTheme="minorEastAsia" w:hAnsiTheme="minorHAnsi"/>
            <w:noProof/>
            <w:sz w:val="22"/>
            <w:szCs w:val="22"/>
            <w:lang w:eastAsia="da-DK"/>
          </w:rPr>
          <w:tab/>
        </w:r>
        <w:r w:rsidR="00F84A43" w:rsidRPr="00B57CC1">
          <w:rPr>
            <w:rStyle w:val="Hyperlink"/>
            <w:noProof/>
          </w:rPr>
          <w:t>Brug pilot-test</w:t>
        </w:r>
        <w:r w:rsidR="00F84A43">
          <w:rPr>
            <w:noProof/>
            <w:webHidden/>
          </w:rPr>
          <w:tab/>
        </w:r>
        <w:r w:rsidR="00F84A43">
          <w:rPr>
            <w:noProof/>
            <w:webHidden/>
          </w:rPr>
          <w:fldChar w:fldCharType="begin"/>
        </w:r>
        <w:r w:rsidR="00F84A43">
          <w:rPr>
            <w:noProof/>
            <w:webHidden/>
          </w:rPr>
          <w:instrText xml:space="preserve"> PAGEREF _Toc171343111 \h </w:instrText>
        </w:r>
        <w:r w:rsidR="00F84A43">
          <w:rPr>
            <w:noProof/>
            <w:webHidden/>
          </w:rPr>
        </w:r>
        <w:r w:rsidR="00F84A43">
          <w:rPr>
            <w:noProof/>
            <w:webHidden/>
          </w:rPr>
          <w:fldChar w:fldCharType="separate"/>
        </w:r>
        <w:r w:rsidR="00F84A43">
          <w:rPr>
            <w:noProof/>
            <w:webHidden/>
          </w:rPr>
          <w:t>20</w:t>
        </w:r>
        <w:r w:rsidR="00F84A43">
          <w:rPr>
            <w:noProof/>
            <w:webHidden/>
          </w:rPr>
          <w:fldChar w:fldCharType="end"/>
        </w:r>
      </w:hyperlink>
    </w:p>
    <w:p w:rsidR="00F84A43" w:rsidRDefault="0070494D">
      <w:pPr>
        <w:pStyle w:val="Indholdsfortegnelse1"/>
        <w:rPr>
          <w:rFonts w:asciiTheme="minorHAnsi" w:eastAsiaTheme="minorEastAsia" w:hAnsiTheme="minorHAnsi"/>
          <w:noProof/>
          <w:color w:val="auto"/>
          <w:sz w:val="22"/>
          <w:szCs w:val="22"/>
          <w:lang w:eastAsia="da-DK"/>
        </w:rPr>
      </w:pPr>
      <w:hyperlink w:anchor="_Toc171343112" w:history="1">
        <w:r w:rsidR="00F84A43" w:rsidRPr="00B57CC1">
          <w:rPr>
            <w:rStyle w:val="Hyperlink"/>
            <w:noProof/>
          </w:rPr>
          <w:t>5</w:t>
        </w:r>
        <w:r w:rsidR="00F84A43">
          <w:rPr>
            <w:rFonts w:asciiTheme="minorHAnsi" w:eastAsiaTheme="minorEastAsia" w:hAnsiTheme="minorHAnsi"/>
            <w:noProof/>
            <w:color w:val="auto"/>
            <w:sz w:val="22"/>
            <w:szCs w:val="22"/>
            <w:lang w:eastAsia="da-DK"/>
          </w:rPr>
          <w:tab/>
        </w:r>
        <w:r w:rsidR="00F84A43" w:rsidRPr="00B57CC1">
          <w:rPr>
            <w:rStyle w:val="Hyperlink"/>
            <w:noProof/>
          </w:rPr>
          <w:t>Kapitel 5</w:t>
        </w:r>
        <w:r w:rsidR="00F84A43">
          <w:rPr>
            <w:noProof/>
            <w:webHidden/>
          </w:rPr>
          <w:tab/>
        </w:r>
        <w:r w:rsidR="00F84A43">
          <w:rPr>
            <w:noProof/>
            <w:webHidden/>
          </w:rPr>
          <w:fldChar w:fldCharType="begin"/>
        </w:r>
        <w:r w:rsidR="00F84A43">
          <w:rPr>
            <w:noProof/>
            <w:webHidden/>
          </w:rPr>
          <w:instrText xml:space="preserve"> PAGEREF _Toc171343112 \h </w:instrText>
        </w:r>
        <w:r w:rsidR="00F84A43">
          <w:rPr>
            <w:noProof/>
            <w:webHidden/>
          </w:rPr>
        </w:r>
        <w:r w:rsidR="00F84A43">
          <w:rPr>
            <w:noProof/>
            <w:webHidden/>
          </w:rPr>
          <w:fldChar w:fldCharType="separate"/>
        </w:r>
        <w:r w:rsidR="00F84A43">
          <w:rPr>
            <w:noProof/>
            <w:webHidden/>
          </w:rPr>
          <w:t>22</w:t>
        </w:r>
        <w:r w:rsidR="00F84A43">
          <w:rPr>
            <w:noProof/>
            <w:webHidden/>
          </w:rPr>
          <w:fldChar w:fldCharType="end"/>
        </w:r>
      </w:hyperlink>
    </w:p>
    <w:p w:rsidR="00F84A43" w:rsidRDefault="0070494D">
      <w:pPr>
        <w:pStyle w:val="Indholdsfortegnelse9"/>
        <w:rPr>
          <w:rFonts w:asciiTheme="minorHAnsi" w:eastAsiaTheme="minorEastAsia" w:hAnsiTheme="minorHAnsi"/>
          <w:b w:val="0"/>
          <w:noProof/>
          <w:color w:val="auto"/>
          <w:sz w:val="22"/>
          <w:szCs w:val="22"/>
          <w:lang w:eastAsia="da-DK"/>
        </w:rPr>
      </w:pPr>
      <w:hyperlink w:anchor="_Toc171343113" w:history="1">
        <w:r w:rsidR="00F84A43" w:rsidRPr="00B57CC1">
          <w:rPr>
            <w:rStyle w:val="Hyperlink"/>
            <w:noProof/>
          </w:rPr>
          <w:t>Udsendelse af spørgeskemaet</w:t>
        </w:r>
        <w:r w:rsidR="00F84A43">
          <w:rPr>
            <w:noProof/>
            <w:webHidden/>
          </w:rPr>
          <w:tab/>
        </w:r>
        <w:r w:rsidR="00F84A43">
          <w:rPr>
            <w:noProof/>
            <w:webHidden/>
          </w:rPr>
          <w:fldChar w:fldCharType="begin"/>
        </w:r>
        <w:r w:rsidR="00F84A43">
          <w:rPr>
            <w:noProof/>
            <w:webHidden/>
          </w:rPr>
          <w:instrText xml:space="preserve"> PAGEREF _Toc171343113 \h </w:instrText>
        </w:r>
        <w:r w:rsidR="00F84A43">
          <w:rPr>
            <w:noProof/>
            <w:webHidden/>
          </w:rPr>
        </w:r>
        <w:r w:rsidR="00F84A43">
          <w:rPr>
            <w:noProof/>
            <w:webHidden/>
          </w:rPr>
          <w:fldChar w:fldCharType="separate"/>
        </w:r>
        <w:r w:rsidR="00F84A43">
          <w:rPr>
            <w:noProof/>
            <w:webHidden/>
          </w:rPr>
          <w:t>22</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14" w:history="1">
        <w:r w:rsidR="00F84A43" w:rsidRPr="00B57CC1">
          <w:rPr>
            <w:rStyle w:val="Hyperlink"/>
            <w:noProof/>
          </w:rPr>
          <w:t>5.1</w:t>
        </w:r>
        <w:r w:rsidR="00F84A43">
          <w:rPr>
            <w:rFonts w:asciiTheme="minorHAnsi" w:eastAsiaTheme="minorEastAsia" w:hAnsiTheme="minorHAnsi"/>
            <w:noProof/>
            <w:sz w:val="22"/>
            <w:szCs w:val="22"/>
            <w:lang w:eastAsia="da-DK"/>
          </w:rPr>
          <w:tab/>
        </w:r>
        <w:r w:rsidR="00F84A43" w:rsidRPr="00B57CC1">
          <w:rPr>
            <w:rStyle w:val="Hyperlink"/>
            <w:noProof/>
          </w:rPr>
          <w:t>Bestem hvor mange og hvilke respondenter</w:t>
        </w:r>
        <w:r w:rsidR="00F84A43">
          <w:rPr>
            <w:noProof/>
            <w:webHidden/>
          </w:rPr>
          <w:tab/>
        </w:r>
        <w:r w:rsidR="00F84A43">
          <w:rPr>
            <w:noProof/>
            <w:webHidden/>
          </w:rPr>
          <w:fldChar w:fldCharType="begin"/>
        </w:r>
        <w:r w:rsidR="00F84A43">
          <w:rPr>
            <w:noProof/>
            <w:webHidden/>
          </w:rPr>
          <w:instrText xml:space="preserve"> PAGEREF _Toc171343114 \h </w:instrText>
        </w:r>
        <w:r w:rsidR="00F84A43">
          <w:rPr>
            <w:noProof/>
            <w:webHidden/>
          </w:rPr>
        </w:r>
        <w:r w:rsidR="00F84A43">
          <w:rPr>
            <w:noProof/>
            <w:webHidden/>
          </w:rPr>
          <w:fldChar w:fldCharType="separate"/>
        </w:r>
        <w:r w:rsidR="00F84A43">
          <w:rPr>
            <w:noProof/>
            <w:webHidden/>
          </w:rPr>
          <w:t>22</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15" w:history="1">
        <w:r w:rsidR="00F84A43" w:rsidRPr="00B57CC1">
          <w:rPr>
            <w:rStyle w:val="Hyperlink"/>
            <w:noProof/>
          </w:rPr>
          <w:t>5.2</w:t>
        </w:r>
        <w:r w:rsidR="00F84A43">
          <w:rPr>
            <w:rFonts w:asciiTheme="minorHAnsi" w:eastAsiaTheme="minorEastAsia" w:hAnsiTheme="minorHAnsi"/>
            <w:noProof/>
            <w:sz w:val="22"/>
            <w:szCs w:val="22"/>
            <w:lang w:eastAsia="da-DK"/>
          </w:rPr>
          <w:tab/>
        </w:r>
        <w:r w:rsidR="00F84A43" w:rsidRPr="00B57CC1">
          <w:rPr>
            <w:rStyle w:val="Hyperlink"/>
            <w:noProof/>
          </w:rPr>
          <w:t>Skriv en introtekst eller et følgebrev</w:t>
        </w:r>
        <w:r w:rsidR="00F84A43">
          <w:rPr>
            <w:noProof/>
            <w:webHidden/>
          </w:rPr>
          <w:tab/>
        </w:r>
        <w:r w:rsidR="00F84A43">
          <w:rPr>
            <w:noProof/>
            <w:webHidden/>
          </w:rPr>
          <w:fldChar w:fldCharType="begin"/>
        </w:r>
        <w:r w:rsidR="00F84A43">
          <w:rPr>
            <w:noProof/>
            <w:webHidden/>
          </w:rPr>
          <w:instrText xml:space="preserve"> PAGEREF _Toc171343115 \h </w:instrText>
        </w:r>
        <w:r w:rsidR="00F84A43">
          <w:rPr>
            <w:noProof/>
            <w:webHidden/>
          </w:rPr>
        </w:r>
        <w:r w:rsidR="00F84A43">
          <w:rPr>
            <w:noProof/>
            <w:webHidden/>
          </w:rPr>
          <w:fldChar w:fldCharType="separate"/>
        </w:r>
        <w:r w:rsidR="00F84A43">
          <w:rPr>
            <w:noProof/>
            <w:webHidden/>
          </w:rPr>
          <w:t>22</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16" w:history="1">
        <w:r w:rsidR="00F84A43" w:rsidRPr="00B57CC1">
          <w:rPr>
            <w:rStyle w:val="Hyperlink"/>
            <w:noProof/>
          </w:rPr>
          <w:t>5.3</w:t>
        </w:r>
        <w:r w:rsidR="00F84A43">
          <w:rPr>
            <w:rFonts w:asciiTheme="minorHAnsi" w:eastAsiaTheme="minorEastAsia" w:hAnsiTheme="minorHAnsi"/>
            <w:noProof/>
            <w:sz w:val="22"/>
            <w:szCs w:val="22"/>
            <w:lang w:eastAsia="da-DK"/>
          </w:rPr>
          <w:tab/>
        </w:r>
        <w:r w:rsidR="00F84A43" w:rsidRPr="00B57CC1">
          <w:rPr>
            <w:rStyle w:val="Hyperlink"/>
            <w:noProof/>
          </w:rPr>
          <w:t>Udsendelse af spørgeskemaet</w:t>
        </w:r>
        <w:r w:rsidR="00F84A43">
          <w:rPr>
            <w:noProof/>
            <w:webHidden/>
          </w:rPr>
          <w:tab/>
        </w:r>
        <w:r w:rsidR="00F84A43">
          <w:rPr>
            <w:noProof/>
            <w:webHidden/>
          </w:rPr>
          <w:fldChar w:fldCharType="begin"/>
        </w:r>
        <w:r w:rsidR="00F84A43">
          <w:rPr>
            <w:noProof/>
            <w:webHidden/>
          </w:rPr>
          <w:instrText xml:space="preserve"> PAGEREF _Toc171343116 \h </w:instrText>
        </w:r>
        <w:r w:rsidR="00F84A43">
          <w:rPr>
            <w:noProof/>
            <w:webHidden/>
          </w:rPr>
        </w:r>
        <w:r w:rsidR="00F84A43">
          <w:rPr>
            <w:noProof/>
            <w:webHidden/>
          </w:rPr>
          <w:fldChar w:fldCharType="separate"/>
        </w:r>
        <w:r w:rsidR="00F84A43">
          <w:rPr>
            <w:noProof/>
            <w:webHidden/>
          </w:rPr>
          <w:t>23</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17" w:history="1">
        <w:r w:rsidR="00F84A43" w:rsidRPr="00B57CC1">
          <w:rPr>
            <w:rStyle w:val="Hyperlink"/>
            <w:noProof/>
          </w:rPr>
          <w:t>5.4</w:t>
        </w:r>
        <w:r w:rsidR="00F84A43">
          <w:rPr>
            <w:rFonts w:asciiTheme="minorHAnsi" w:eastAsiaTheme="minorEastAsia" w:hAnsiTheme="minorHAnsi"/>
            <w:noProof/>
            <w:sz w:val="22"/>
            <w:szCs w:val="22"/>
            <w:lang w:eastAsia="da-DK"/>
          </w:rPr>
          <w:tab/>
        </w:r>
        <w:r w:rsidR="00F84A43" w:rsidRPr="00B57CC1">
          <w:rPr>
            <w:rStyle w:val="Hyperlink"/>
            <w:noProof/>
          </w:rPr>
          <w:t>Behandling af de indkomne data</w:t>
        </w:r>
        <w:r w:rsidR="00F84A43">
          <w:rPr>
            <w:noProof/>
            <w:webHidden/>
          </w:rPr>
          <w:tab/>
        </w:r>
        <w:r w:rsidR="00F84A43">
          <w:rPr>
            <w:noProof/>
            <w:webHidden/>
          </w:rPr>
          <w:fldChar w:fldCharType="begin"/>
        </w:r>
        <w:r w:rsidR="00F84A43">
          <w:rPr>
            <w:noProof/>
            <w:webHidden/>
          </w:rPr>
          <w:instrText xml:space="preserve"> PAGEREF _Toc171343117 \h </w:instrText>
        </w:r>
        <w:r w:rsidR="00F84A43">
          <w:rPr>
            <w:noProof/>
            <w:webHidden/>
          </w:rPr>
        </w:r>
        <w:r w:rsidR="00F84A43">
          <w:rPr>
            <w:noProof/>
            <w:webHidden/>
          </w:rPr>
          <w:fldChar w:fldCharType="separate"/>
        </w:r>
        <w:r w:rsidR="00F84A43">
          <w:rPr>
            <w:noProof/>
            <w:webHidden/>
          </w:rPr>
          <w:t>24</w:t>
        </w:r>
        <w:r w:rsidR="00F84A43">
          <w:rPr>
            <w:noProof/>
            <w:webHidden/>
          </w:rPr>
          <w:fldChar w:fldCharType="end"/>
        </w:r>
      </w:hyperlink>
    </w:p>
    <w:p w:rsidR="00F84A43" w:rsidRDefault="0070494D">
      <w:pPr>
        <w:pStyle w:val="Indholdsfortegnelse1"/>
        <w:rPr>
          <w:rFonts w:asciiTheme="minorHAnsi" w:eastAsiaTheme="minorEastAsia" w:hAnsiTheme="minorHAnsi"/>
          <w:noProof/>
          <w:color w:val="auto"/>
          <w:sz w:val="22"/>
          <w:szCs w:val="22"/>
          <w:lang w:eastAsia="da-DK"/>
        </w:rPr>
      </w:pPr>
      <w:hyperlink w:anchor="_Toc171343118" w:history="1">
        <w:r w:rsidR="00F84A43" w:rsidRPr="00B57CC1">
          <w:rPr>
            <w:rStyle w:val="Hyperlink"/>
            <w:noProof/>
          </w:rPr>
          <w:t>6</w:t>
        </w:r>
        <w:r w:rsidR="00F84A43">
          <w:rPr>
            <w:rFonts w:asciiTheme="minorHAnsi" w:eastAsiaTheme="minorEastAsia" w:hAnsiTheme="minorHAnsi"/>
            <w:noProof/>
            <w:color w:val="auto"/>
            <w:sz w:val="22"/>
            <w:szCs w:val="22"/>
            <w:lang w:eastAsia="da-DK"/>
          </w:rPr>
          <w:tab/>
        </w:r>
        <w:r w:rsidR="00F84A43" w:rsidRPr="00B57CC1">
          <w:rPr>
            <w:rStyle w:val="Hyperlink"/>
            <w:noProof/>
          </w:rPr>
          <w:t>Kapitel 6</w:t>
        </w:r>
        <w:r w:rsidR="00F84A43">
          <w:rPr>
            <w:noProof/>
            <w:webHidden/>
          </w:rPr>
          <w:tab/>
        </w:r>
        <w:r w:rsidR="00F84A43">
          <w:rPr>
            <w:noProof/>
            <w:webHidden/>
          </w:rPr>
          <w:fldChar w:fldCharType="begin"/>
        </w:r>
        <w:r w:rsidR="00F84A43">
          <w:rPr>
            <w:noProof/>
            <w:webHidden/>
          </w:rPr>
          <w:instrText xml:space="preserve"> PAGEREF _Toc171343118 \h </w:instrText>
        </w:r>
        <w:r w:rsidR="00F84A43">
          <w:rPr>
            <w:noProof/>
            <w:webHidden/>
          </w:rPr>
        </w:r>
        <w:r w:rsidR="00F84A43">
          <w:rPr>
            <w:noProof/>
            <w:webHidden/>
          </w:rPr>
          <w:fldChar w:fldCharType="separate"/>
        </w:r>
        <w:r w:rsidR="00F84A43">
          <w:rPr>
            <w:noProof/>
            <w:webHidden/>
          </w:rPr>
          <w:t>25</w:t>
        </w:r>
        <w:r w:rsidR="00F84A43">
          <w:rPr>
            <w:noProof/>
            <w:webHidden/>
          </w:rPr>
          <w:fldChar w:fldCharType="end"/>
        </w:r>
      </w:hyperlink>
    </w:p>
    <w:p w:rsidR="00F84A43" w:rsidRDefault="0070494D">
      <w:pPr>
        <w:pStyle w:val="Indholdsfortegnelse9"/>
        <w:rPr>
          <w:rFonts w:asciiTheme="minorHAnsi" w:eastAsiaTheme="minorEastAsia" w:hAnsiTheme="minorHAnsi"/>
          <w:b w:val="0"/>
          <w:noProof/>
          <w:color w:val="auto"/>
          <w:sz w:val="22"/>
          <w:szCs w:val="22"/>
          <w:lang w:eastAsia="da-DK"/>
        </w:rPr>
      </w:pPr>
      <w:hyperlink w:anchor="_Toc171343119" w:history="1">
        <w:r w:rsidR="00F84A43" w:rsidRPr="00B57CC1">
          <w:rPr>
            <w:rStyle w:val="Hyperlink"/>
            <w:noProof/>
          </w:rPr>
          <w:t>Selvinkriminering og aktindsigt</w:t>
        </w:r>
        <w:r w:rsidR="00F84A43">
          <w:rPr>
            <w:noProof/>
            <w:webHidden/>
          </w:rPr>
          <w:tab/>
        </w:r>
        <w:r w:rsidR="00F84A43">
          <w:rPr>
            <w:noProof/>
            <w:webHidden/>
          </w:rPr>
          <w:fldChar w:fldCharType="begin"/>
        </w:r>
        <w:r w:rsidR="00F84A43">
          <w:rPr>
            <w:noProof/>
            <w:webHidden/>
          </w:rPr>
          <w:instrText xml:space="preserve"> PAGEREF _Toc171343119 \h </w:instrText>
        </w:r>
        <w:r w:rsidR="00F84A43">
          <w:rPr>
            <w:noProof/>
            <w:webHidden/>
          </w:rPr>
        </w:r>
        <w:r w:rsidR="00F84A43">
          <w:rPr>
            <w:noProof/>
            <w:webHidden/>
          </w:rPr>
          <w:fldChar w:fldCharType="separate"/>
        </w:r>
        <w:r w:rsidR="00F84A43">
          <w:rPr>
            <w:noProof/>
            <w:webHidden/>
          </w:rPr>
          <w:t>25</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20" w:history="1">
        <w:r w:rsidR="00F84A43" w:rsidRPr="00B57CC1">
          <w:rPr>
            <w:rStyle w:val="Hyperlink"/>
            <w:noProof/>
          </w:rPr>
          <w:t>6.5</w:t>
        </w:r>
        <w:r w:rsidR="00F84A43">
          <w:rPr>
            <w:rFonts w:asciiTheme="minorHAnsi" w:eastAsiaTheme="minorEastAsia" w:hAnsiTheme="minorHAnsi"/>
            <w:noProof/>
            <w:sz w:val="22"/>
            <w:szCs w:val="22"/>
            <w:lang w:eastAsia="da-DK"/>
          </w:rPr>
          <w:tab/>
        </w:r>
        <w:r w:rsidR="00F84A43" w:rsidRPr="00B57CC1">
          <w:rPr>
            <w:rStyle w:val="Hyperlink"/>
            <w:noProof/>
          </w:rPr>
          <w:t>Retten til ikke at inkriminere sig selv</w:t>
        </w:r>
        <w:r w:rsidR="00F84A43">
          <w:rPr>
            <w:noProof/>
            <w:webHidden/>
          </w:rPr>
          <w:tab/>
        </w:r>
        <w:r w:rsidR="00F84A43">
          <w:rPr>
            <w:noProof/>
            <w:webHidden/>
          </w:rPr>
          <w:fldChar w:fldCharType="begin"/>
        </w:r>
        <w:r w:rsidR="00F84A43">
          <w:rPr>
            <w:noProof/>
            <w:webHidden/>
          </w:rPr>
          <w:instrText xml:space="preserve"> PAGEREF _Toc171343120 \h </w:instrText>
        </w:r>
        <w:r w:rsidR="00F84A43">
          <w:rPr>
            <w:noProof/>
            <w:webHidden/>
          </w:rPr>
        </w:r>
        <w:r w:rsidR="00F84A43">
          <w:rPr>
            <w:noProof/>
            <w:webHidden/>
          </w:rPr>
          <w:fldChar w:fldCharType="separate"/>
        </w:r>
        <w:r w:rsidR="00F84A43">
          <w:rPr>
            <w:noProof/>
            <w:webHidden/>
          </w:rPr>
          <w:t>25</w:t>
        </w:r>
        <w:r w:rsidR="00F84A43">
          <w:rPr>
            <w:noProof/>
            <w:webHidden/>
          </w:rPr>
          <w:fldChar w:fldCharType="end"/>
        </w:r>
      </w:hyperlink>
    </w:p>
    <w:p w:rsidR="00F84A43" w:rsidRDefault="0070494D">
      <w:pPr>
        <w:pStyle w:val="Indholdsfortegnelse2"/>
        <w:tabs>
          <w:tab w:val="left" w:pos="469"/>
        </w:tabs>
        <w:rPr>
          <w:rFonts w:asciiTheme="minorHAnsi" w:eastAsiaTheme="minorEastAsia" w:hAnsiTheme="minorHAnsi"/>
          <w:noProof/>
          <w:sz w:val="22"/>
          <w:szCs w:val="22"/>
          <w:lang w:eastAsia="da-DK"/>
        </w:rPr>
      </w:pPr>
      <w:hyperlink w:anchor="_Toc171343121" w:history="1">
        <w:r w:rsidR="00F84A43" w:rsidRPr="00B57CC1">
          <w:rPr>
            <w:rStyle w:val="Hyperlink"/>
            <w:noProof/>
          </w:rPr>
          <w:t>6.6</w:t>
        </w:r>
        <w:r w:rsidR="00F84A43">
          <w:rPr>
            <w:rFonts w:asciiTheme="minorHAnsi" w:eastAsiaTheme="minorEastAsia" w:hAnsiTheme="minorHAnsi"/>
            <w:noProof/>
            <w:sz w:val="22"/>
            <w:szCs w:val="22"/>
            <w:lang w:eastAsia="da-DK"/>
          </w:rPr>
          <w:tab/>
        </w:r>
        <w:r w:rsidR="00F84A43" w:rsidRPr="00B57CC1">
          <w:rPr>
            <w:rStyle w:val="Hyperlink"/>
            <w:noProof/>
          </w:rPr>
          <w:t>Aktindsigt</w:t>
        </w:r>
        <w:r w:rsidR="00F84A43">
          <w:rPr>
            <w:noProof/>
            <w:webHidden/>
          </w:rPr>
          <w:tab/>
        </w:r>
        <w:r w:rsidR="00F84A43">
          <w:rPr>
            <w:noProof/>
            <w:webHidden/>
          </w:rPr>
          <w:fldChar w:fldCharType="begin"/>
        </w:r>
        <w:r w:rsidR="00F84A43">
          <w:rPr>
            <w:noProof/>
            <w:webHidden/>
          </w:rPr>
          <w:instrText xml:space="preserve"> PAGEREF _Toc171343121 \h </w:instrText>
        </w:r>
        <w:r w:rsidR="00F84A43">
          <w:rPr>
            <w:noProof/>
            <w:webHidden/>
          </w:rPr>
        </w:r>
        <w:r w:rsidR="00F84A43">
          <w:rPr>
            <w:noProof/>
            <w:webHidden/>
          </w:rPr>
          <w:fldChar w:fldCharType="separate"/>
        </w:r>
        <w:r w:rsidR="00F84A43">
          <w:rPr>
            <w:noProof/>
            <w:webHidden/>
          </w:rPr>
          <w:t>25</w:t>
        </w:r>
        <w:r w:rsidR="00F84A43">
          <w:rPr>
            <w:noProof/>
            <w:webHidden/>
          </w:rPr>
          <w:fldChar w:fldCharType="end"/>
        </w:r>
      </w:hyperlink>
    </w:p>
    <w:p w:rsidR="00606A0B" w:rsidRPr="00A220CB" w:rsidRDefault="002D2993" w:rsidP="00606A0B">
      <w:r w:rsidRPr="00A220CB">
        <w:rPr>
          <w:color w:val="9E0B1D"/>
        </w:rPr>
        <w:fldChar w:fldCharType="end"/>
      </w:r>
    </w:p>
    <w:p w:rsidR="004D73A0" w:rsidRPr="00A220CB" w:rsidRDefault="004D73A0" w:rsidP="00606A0B">
      <w:pPr>
        <w:sectPr w:rsidR="004D73A0" w:rsidRPr="00A220CB" w:rsidSect="0096283A">
          <w:headerReference w:type="even" r:id="rId12"/>
          <w:footerReference w:type="even" r:id="rId13"/>
          <w:footerReference w:type="default" r:id="rId14"/>
          <w:pgSz w:w="11907" w:h="16840" w:code="9"/>
          <w:pgMar w:top="1899" w:right="851" w:bottom="1276" w:left="3402" w:header="510" w:footer="284" w:gutter="0"/>
          <w:cols w:space="708"/>
          <w:docGrid w:linePitch="360"/>
        </w:sectPr>
      </w:pPr>
    </w:p>
    <w:p w:rsidR="00A30EE5" w:rsidRPr="00A220CB" w:rsidRDefault="00244700" w:rsidP="00015206">
      <w:pPr>
        <w:pStyle w:val="Overskrift1"/>
      </w:pPr>
      <w:bookmarkStart w:id="1" w:name="_Toc171343090"/>
      <w:r w:rsidRPr="00A220CB">
        <w:t xml:space="preserve">Kapitel </w:t>
      </w:r>
      <w:r w:rsidR="00A5078E" w:rsidRPr="00A220CB">
        <w:fldChar w:fldCharType="begin"/>
      </w:r>
      <w:r w:rsidR="00A5078E" w:rsidRPr="00A220CB">
        <w:instrText xml:space="preserve"> SEQ Kapitel. \* ARABIC </w:instrText>
      </w:r>
      <w:r w:rsidR="00A5078E" w:rsidRPr="00A220CB">
        <w:fldChar w:fldCharType="separate"/>
      </w:r>
      <w:r w:rsidR="00F84A43">
        <w:rPr>
          <w:noProof/>
        </w:rPr>
        <w:t>1</w:t>
      </w:r>
      <w:r w:rsidR="00A5078E" w:rsidRPr="00A220CB">
        <w:rPr>
          <w:noProof/>
        </w:rPr>
        <w:fldChar w:fldCharType="end"/>
      </w:r>
      <w:r w:rsidR="00025789" w:rsidRPr="00A220CB">
        <w:rPr>
          <w:noProof/>
          <w:lang w:eastAsia="da-DK"/>
        </w:rPr>
        <mc:AlternateContent>
          <mc:Choice Requires="wps">
            <w:drawing>
              <wp:anchor distT="0" distB="0" distL="114300" distR="114300" simplePos="0" relativeHeight="251661312" behindDoc="0" locked="1" layoutInCell="1" allowOverlap="1" wp14:anchorId="2A6E1806" wp14:editId="5C9C56AD">
                <wp:simplePos x="0" y="0"/>
                <wp:positionH relativeFrom="page">
                  <wp:posOffset>540385</wp:posOffset>
                </wp:positionH>
                <wp:positionV relativeFrom="page">
                  <wp:posOffset>2645410</wp:posOffset>
                </wp:positionV>
                <wp:extent cx="719455" cy="0"/>
                <wp:effectExtent l="0" t="0" r="23495" b="19050"/>
                <wp:wrapNone/>
                <wp:docPr id="9" name="Straight Connector 9"/>
                <wp:cNvGraphicFramePr/>
                <a:graphic xmlns:a="http://schemas.openxmlformats.org/drawingml/2006/main">
                  <a:graphicData uri="http://schemas.microsoft.com/office/word/2010/wordprocessingShape">
                    <wps:wsp>
                      <wps:cNvCnPr/>
                      <wps:spPr>
                        <a:xfrm>
                          <a:off x="0" y="0"/>
                          <a:ext cx="719455"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0BFD68" id="Straight Connector 9"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pt" to="99.2pt,2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" strokecolor="#9e0b1d" strokeweight=".5pt">
                <w10:wrap anchorx="page" anchory="page"/>
                <w10:anchorlock/>
              </v:line>
            </w:pict>
          </mc:Fallback>
        </mc:AlternateContent>
      </w:r>
      <w:bookmarkEnd w:id="1"/>
    </w:p>
    <w:p w:rsidR="00294B6B" w:rsidRDefault="00294B6B" w:rsidP="00294B6B">
      <w:pPr>
        <w:pStyle w:val="Overskrift1-Efterflgende"/>
      </w:pPr>
      <w:bookmarkStart w:id="2" w:name="_Toc171343091"/>
      <w:r>
        <w:t>Indledning og konklusion</w:t>
      </w:r>
      <w:bookmarkEnd w:id="2"/>
    </w:p>
    <w:p w:rsidR="00294B6B" w:rsidRDefault="00294B6B" w:rsidP="00294B6B">
      <w:pPr>
        <w:pStyle w:val="Overskrift2"/>
      </w:pPr>
      <w:bookmarkStart w:id="3" w:name="_Toc171343092"/>
      <w:r>
        <w:t>Indledning</w:t>
      </w:r>
      <w:bookmarkEnd w:id="3"/>
    </w:p>
    <w:p w:rsidR="00294B6B" w:rsidRDefault="00294B6B" w:rsidP="00294B6B">
      <w:r>
        <w:t xml:space="preserve">Denne rapport er en vejledning til at lave gode spørgeskemaer. KFST bruger spørgeskemaundersøgelser både i forbindelse med håndhævelse og generelle markedsanalyser. </w:t>
      </w:r>
    </w:p>
    <w:p w:rsidR="00294B6B" w:rsidRDefault="00294B6B" w:rsidP="00294B6B">
      <w:r>
        <w:t xml:space="preserve">Hvis der skal laves en spørgeskemaundersøgelse, er det vigtigt, at spørgsmålene formuleres godt. Det er </w:t>
      </w:r>
      <w:r w:rsidR="00B614A6">
        <w:t>afgørende</w:t>
      </w:r>
      <w:r>
        <w:t xml:space="preserve"> for resultaternes kvalitet og for styrelsens omdømme, at der afsættes tid til arbejdet med at udforme spørgeskemaerne, og at spørgeskemaerne så vidt muligt lever op til principperne i denne vejledning. Gode spørgsmål giver svar, der kan indgå som tungtvejende argumenter i en konkurrencesag/-analyse. </w:t>
      </w:r>
    </w:p>
    <w:p w:rsidR="005D022E" w:rsidRDefault="006F16E0" w:rsidP="00E73106">
      <w:r w:rsidRPr="0038187F">
        <w:t>På Intra</w:t>
      </w:r>
      <w:r w:rsidR="00294B6B">
        <w:t xml:space="preserve"> finder du </w:t>
      </w:r>
      <w:r>
        <w:t xml:space="preserve">under </w:t>
      </w:r>
      <w:r w:rsidR="00423E9F">
        <w:t>Faglige områder/Konkurrence/Spørgeskemaundersøgelser</w:t>
      </w:r>
      <w:r>
        <w:t>:</w:t>
      </w:r>
    </w:p>
    <w:p w:rsidR="00CC4822" w:rsidRPr="006939B3" w:rsidRDefault="00E73106" w:rsidP="00CC4822">
      <w:pPr>
        <w:pStyle w:val="Opstilling-punkttegn"/>
      </w:pPr>
      <w:r>
        <w:t>’</w:t>
      </w:r>
      <w:r w:rsidR="002D36DE">
        <w:t>Inspiration til spørgsmål i fusionssager</w:t>
      </w:r>
      <w:r>
        <w:t>’</w:t>
      </w:r>
      <w:r w:rsidR="002D36DE">
        <w:t xml:space="preserve">, der er </w:t>
      </w:r>
      <w:r w:rsidR="00294B6B">
        <w:t xml:space="preserve">et bruttokatalog med </w:t>
      </w:r>
      <w:r w:rsidR="00294B6B" w:rsidRPr="006939B3">
        <w:t xml:space="preserve">spørgsmålsformuleringer til brug i fusioner. </w:t>
      </w:r>
      <w:r w:rsidR="002024BD">
        <w:t xml:space="preserve">Spørgsmålene er udvalgt fra spørgeskemaer, der har været brugt i forskellige af styrelsen tidligere sager. </w:t>
      </w:r>
      <w:r w:rsidR="00294B6B" w:rsidRPr="006939B3">
        <w:t xml:space="preserve">Kataloget er målrettet forskellige respondentgrupper (kunder, konkurrenter, leverandører) og kan også bruges til inspiration i forbindelse med misbrugssager. </w:t>
      </w:r>
    </w:p>
    <w:p w:rsidR="006F16E0" w:rsidRDefault="006F16E0" w:rsidP="006F16E0">
      <w:pPr>
        <w:pStyle w:val="Opstilling-punkttegn"/>
        <w:numPr>
          <w:ilvl w:val="0"/>
          <w:numId w:val="0"/>
        </w:numPr>
        <w:ind w:left="227" w:hanging="227"/>
      </w:pPr>
    </w:p>
    <w:p w:rsidR="006F16E0" w:rsidRDefault="006F16E0" w:rsidP="006F16E0">
      <w:pPr>
        <w:pStyle w:val="Opstilling-punkttegn"/>
        <w:numPr>
          <w:ilvl w:val="0"/>
          <w:numId w:val="0"/>
        </w:numPr>
        <w:ind w:left="227" w:hanging="227"/>
      </w:pPr>
      <w:r w:rsidRPr="0038187F">
        <w:t xml:space="preserve">På </w:t>
      </w:r>
      <w:r w:rsidR="0070494D" w:rsidRPr="0038187F">
        <w:t xml:space="preserve">det fælles konkurrencedrev </w:t>
      </w:r>
      <w:r w:rsidRPr="0038187F">
        <w:t>drev</w:t>
      </w:r>
      <w:r w:rsidR="0070494D" w:rsidRPr="0038187F">
        <w:t xml:space="preserve"> i map</w:t>
      </w:r>
      <w:r w:rsidR="0038187F" w:rsidRPr="0038187F">
        <w:t>p</w:t>
      </w:r>
      <w:r w:rsidR="0070494D" w:rsidRPr="0038187F">
        <w:t xml:space="preserve">en </w:t>
      </w:r>
      <w:r w:rsidR="0038187F" w:rsidRPr="0038187F">
        <w:t>’</w:t>
      </w:r>
      <w:r w:rsidR="0070494D" w:rsidRPr="0038187F">
        <w:t>Spørgeskemaundersøgelser</w:t>
      </w:r>
      <w:r w:rsidR="0038187F" w:rsidRPr="0038187F">
        <w:t>’</w:t>
      </w:r>
      <w:r w:rsidRPr="0038187F">
        <w:t xml:space="preserve"> finder du:</w:t>
      </w:r>
      <w:r>
        <w:t xml:space="preserve"> </w:t>
      </w:r>
    </w:p>
    <w:p w:rsidR="006F16E0" w:rsidRDefault="006F16E0" w:rsidP="006F16E0">
      <w:pPr>
        <w:pStyle w:val="Opstilling-punkttegn"/>
        <w:numPr>
          <w:ilvl w:val="0"/>
          <w:numId w:val="0"/>
        </w:numPr>
        <w:ind w:left="227" w:hanging="227"/>
      </w:pPr>
    </w:p>
    <w:p w:rsidR="00E73106" w:rsidRDefault="006F16E0" w:rsidP="00E73106">
      <w:pPr>
        <w:pStyle w:val="Opstilling-punkttegn"/>
      </w:pPr>
      <w:r>
        <w:t xml:space="preserve">Oversigt over gennemførte spørgeskemaer, som er </w:t>
      </w:r>
      <w:r w:rsidR="00E73106">
        <w:t>et Excel-ark</w:t>
      </w:r>
      <w:r>
        <w:t xml:space="preserve"> </w:t>
      </w:r>
      <w:r w:rsidR="00E73106">
        <w:t>med</w:t>
      </w:r>
      <w:r>
        <w:t xml:space="preserve"> en række tidligere undersøgelser, som styrelsen har gennemført</w:t>
      </w:r>
      <w:r w:rsidR="00E73106">
        <w:t>. Her kan du blandt andet se, hvilke respondentgrupper, der har været, hvilken sagstype, undersøgelserne har været brugt i, og hvilket marked, det drejede sig om.</w:t>
      </w:r>
    </w:p>
    <w:p w:rsidR="006F16E0" w:rsidRDefault="00E73106" w:rsidP="00E73106">
      <w:pPr>
        <w:pStyle w:val="Opstilling-punkttegn"/>
      </w:pPr>
      <w:r>
        <w:t>Tre mapper med e</w:t>
      </w:r>
      <w:r w:rsidR="006F16E0">
        <w:t>ksempler på spørgeskemaer, hypotesepyramider og dataanmodninger, som styrelsen har brugt i henholdsvis misbrugssager, fusioner og analyser</w:t>
      </w:r>
      <w:r>
        <w:t>. Materialet korresponderer med sagerne fra ovennævnte Excel-ark.</w:t>
      </w:r>
    </w:p>
    <w:p w:rsidR="006F16E0" w:rsidRDefault="00E73106" w:rsidP="00E73106">
      <w:pPr>
        <w:pStyle w:val="Opstilling-punkttegn"/>
      </w:pPr>
      <w:r>
        <w:t>En skabelon til hypotesepyramider i forskellige slags sager</w:t>
      </w:r>
    </w:p>
    <w:p w:rsidR="00E73106" w:rsidRDefault="00E73106" w:rsidP="00E73106">
      <w:pPr>
        <w:pStyle w:val="Opstilling-punkttegn"/>
      </w:pPr>
      <w:r>
        <w:t xml:space="preserve">En mappe med eksempler på hypotesepyramider til markedsafgrænsninger </w:t>
      </w:r>
    </w:p>
    <w:p w:rsidR="00E73106" w:rsidRDefault="00E73106" w:rsidP="00E73106">
      <w:pPr>
        <w:pStyle w:val="Opstilling-punkttegn"/>
      </w:pPr>
      <w:r w:rsidRPr="006939B3">
        <w:t>Skabeloner til distributionsmails, der dækker høring om spørgeskema hos parter samt</w:t>
      </w:r>
      <w:r>
        <w:t xml:space="preserve"> spørgeskemaundersøgelser hos parter, konkurrenter og kunder. Her er også formuleret oplysninger til virksomheden om hvordan, spørgeskemaet fungerer.</w:t>
      </w:r>
      <w:r>
        <w:rPr>
          <w:rStyle w:val="Fodnotehenvisning"/>
        </w:rPr>
        <w:footnoteReference w:id="1"/>
      </w:r>
    </w:p>
    <w:p w:rsidR="00E73106" w:rsidRDefault="00E73106" w:rsidP="00E73106">
      <w:pPr>
        <w:pStyle w:val="Opstilling-punkttegn"/>
        <w:numPr>
          <w:ilvl w:val="0"/>
          <w:numId w:val="0"/>
        </w:numPr>
        <w:ind w:left="227"/>
      </w:pPr>
    </w:p>
    <w:p w:rsidR="00294B6B" w:rsidRDefault="00294B6B" w:rsidP="00CC4822">
      <w:pPr>
        <w:pStyle w:val="Opstilling-punkttegn"/>
        <w:numPr>
          <w:ilvl w:val="0"/>
          <w:numId w:val="0"/>
        </w:numPr>
      </w:pPr>
      <w:r>
        <w:t xml:space="preserve">MØK sparrer gerne på arbejdet med at udforme spørgeskemaer, både med hensyn til det faglige indhold og med hensyn til spørgeskemateknik. </w:t>
      </w:r>
    </w:p>
    <w:p w:rsidR="00294B6B" w:rsidRDefault="00294B6B" w:rsidP="00294B6B">
      <w:r>
        <w:t>Styrelsen bruger både spørgeskemaer, som respondenterne selv skal udfylde, telefoninterviews, og face to face interviews. Valget af metode skal afspejle formålet med din undersøgelse. Skriftlige spørgeskemaer forudsætter en vis viden om markedet. Den viden skal danne basis for at stille kvalificerede spørgsmål. Hvis det er på plads, er skriftlige spørgeskemaer gode til at indhente data fra mange respondenter. Når du skal undersøge et mere ukendt marked eller aspekt af et marked, kan det være en fordel at starte med mundtlige interviews. Det gør det muligt at stille mere åbne spørgsmål og spørge ind til svarene.</w:t>
      </w:r>
    </w:p>
    <w:p w:rsidR="00294B6B" w:rsidRDefault="00294B6B" w:rsidP="00294B6B">
      <w:r w:rsidRPr="00913B39">
        <w:t xml:space="preserve">Styrelsen </w:t>
      </w:r>
      <w:r w:rsidR="00CC4822" w:rsidRPr="00913B39">
        <w:t xml:space="preserve">udarbejder og </w:t>
      </w:r>
      <w:r w:rsidRPr="00913B39">
        <w:t xml:space="preserve">udsender skriftlige spørgeskemaer elektronisk via </w:t>
      </w:r>
      <w:r w:rsidR="002B353F">
        <w:t>Defgo</w:t>
      </w:r>
      <w:r w:rsidRPr="00913B39">
        <w:t xml:space="preserve">, både til forbrugere og til erhvervsdrivende. </w:t>
      </w:r>
      <w:r w:rsidR="002B353F">
        <w:t>Defgo</w:t>
      </w:r>
      <w:r w:rsidR="00CC4822" w:rsidRPr="00913B39">
        <w:t xml:space="preserve"> er et webbaseret værktøj, </w:t>
      </w:r>
      <w:r w:rsidR="006F16E0">
        <w:t>som i udgangspunktet udsender spørgeskemaer via e-mail eller digital post. Der er også mulighed for udsendelse via QR-koder, sociale medier mv. D</w:t>
      </w:r>
      <w:r w:rsidR="00CC4822" w:rsidRPr="006F16E0">
        <w:t>u bliver oprette</w:t>
      </w:r>
      <w:r w:rsidR="002B353F" w:rsidRPr="006F16E0">
        <w:t>t</w:t>
      </w:r>
      <w:r w:rsidR="00CC4822" w:rsidRPr="006F16E0">
        <w:t xml:space="preserve"> som bruger ved at kontakte </w:t>
      </w:r>
      <w:r w:rsidR="000937E2" w:rsidRPr="006F16E0">
        <w:t xml:space="preserve">Jeanette Nielsen </w:t>
      </w:r>
      <w:r w:rsidR="006F16E0">
        <w:t xml:space="preserve">eller Lone Brommeland </w:t>
      </w:r>
      <w:r w:rsidR="000937E2" w:rsidRPr="006F16E0">
        <w:t>i Adm</w:t>
      </w:r>
      <w:r w:rsidR="002D36DE" w:rsidRPr="006F16E0">
        <w:t>.</w:t>
      </w:r>
      <w:r w:rsidR="006F16E0" w:rsidRPr="006F16E0">
        <w:t xml:space="preserve"> med en godkendelse</w:t>
      </w:r>
      <w:r w:rsidR="006F16E0">
        <w:t xml:space="preserve"> fra din kontor- eller souschef. </w:t>
      </w:r>
      <w:r w:rsidR="00CC4822" w:rsidRPr="00913B39">
        <w:t xml:space="preserve"> </w:t>
      </w:r>
      <w:r w:rsidR="00423E9F">
        <w:t>Der ligger en guide til Defgo under Faglige områder/IT og Administration/it-systemer på intra</w:t>
      </w:r>
      <w:r w:rsidR="00506E6D">
        <w:t>, og der er mulighed for at tilgå kurser og webinarer samt support</w:t>
      </w:r>
      <w:r w:rsidR="00506E6D" w:rsidRPr="00506E6D">
        <w:t>.</w:t>
      </w:r>
      <w:r w:rsidR="00423E9F" w:rsidRPr="00506E6D">
        <w:t xml:space="preserve"> </w:t>
      </w:r>
      <w:r w:rsidRPr="00506E6D">
        <w:t>Hvis du skal sende spørgeskemaer ud til forbrugere,</w:t>
      </w:r>
      <w:r w:rsidR="00506E6D">
        <w:t xml:space="preserve"> og det ikke skal ske via digital post,</w:t>
      </w:r>
      <w:r w:rsidRPr="00506E6D">
        <w:t xml:space="preserve"> </w:t>
      </w:r>
      <w:r w:rsidR="00506E6D" w:rsidRPr="00506E6D">
        <w:t>kan du</w:t>
      </w:r>
      <w:r w:rsidRPr="00506E6D">
        <w:t xml:space="preserve"> kontakte </w:t>
      </w:r>
      <w:r w:rsidR="00506E6D" w:rsidRPr="00506E6D">
        <w:t xml:space="preserve">Catrine Normann i </w:t>
      </w:r>
      <w:r w:rsidRPr="00506E6D">
        <w:t>FORCE.</w:t>
      </w:r>
    </w:p>
    <w:p w:rsidR="00294B6B" w:rsidRDefault="00294B6B" w:rsidP="00294B6B">
      <w:pPr>
        <w:pStyle w:val="Overskrift2"/>
      </w:pPr>
      <w:bookmarkStart w:id="4" w:name="_Toc171343093"/>
      <w:r>
        <w:t>Konklusion</w:t>
      </w:r>
      <w:bookmarkEnd w:id="4"/>
    </w:p>
    <w:p w:rsidR="00294B6B" w:rsidRDefault="00294B6B" w:rsidP="00294B6B">
      <w:r>
        <w:t>Rapportens væsentligste konklusioner er:</w:t>
      </w:r>
    </w:p>
    <w:p w:rsidR="00294B6B" w:rsidRDefault="00294B6B" w:rsidP="00C053A7">
      <w:pPr>
        <w:pStyle w:val="Opstilling-punkttegn"/>
      </w:pPr>
      <w:r>
        <w:t>Hypoteser går forud for formulering af spørgsmål i konkurrencesager og bør være basis for alle spørgeskemaundersøgelser, jf. kapitel 2. Undtagelser er fusioner med kort deadline</w:t>
      </w:r>
    </w:p>
    <w:p w:rsidR="00294B6B" w:rsidRDefault="00294B6B" w:rsidP="00C053A7">
      <w:pPr>
        <w:pStyle w:val="Opstilling-punkttegn"/>
      </w:pPr>
      <w:r>
        <w:t>Spørgsmål og svarmuligheder skal formuleres efter pointerne i kapitel 3, som introducerer syv gode råd til at stille gode spørgsmål</w:t>
      </w:r>
    </w:p>
    <w:p w:rsidR="00294B6B" w:rsidRDefault="00294B6B" w:rsidP="00C053A7">
      <w:pPr>
        <w:pStyle w:val="Opstilling-punkttegn"/>
      </w:pPr>
      <w:r>
        <w:t>Det er vigtigt, at der ikke er for mange spørgsmål og at alle spørgsmål bidrager til besvarelsen af en eller flere hypoteser.</w:t>
      </w:r>
    </w:p>
    <w:p w:rsidR="00294B6B" w:rsidRDefault="00294B6B" w:rsidP="00C053A7">
      <w:pPr>
        <w:pStyle w:val="Opstilling-punkttegn"/>
      </w:pPr>
      <w:r>
        <w:t xml:space="preserve">Spørgeskemaet bør testes internt og om muligt også eksternt. </w:t>
      </w:r>
    </w:p>
    <w:p w:rsidR="00294B6B" w:rsidRDefault="00294B6B" w:rsidP="00C053A7">
      <w:pPr>
        <w:pStyle w:val="Opstilling-punkttegn"/>
      </w:pPr>
      <w:r>
        <w:t>Formmæssige forhold som spørgsmålsrækkefølge, følgebreve, layout og hensyn til muligheden for aktindsigt er væsentlige aspekter i arbejdet med spørgeskemaundersøgelsen.</w:t>
      </w:r>
    </w:p>
    <w:p w:rsidR="00294B6B" w:rsidRDefault="00294B6B" w:rsidP="00015206">
      <w:pPr>
        <w:pStyle w:val="Overskrift1"/>
      </w:pPr>
      <w:bookmarkStart w:id="5" w:name="_Toc171343094"/>
      <w:r>
        <w:t xml:space="preserve">Kapitel </w:t>
      </w:r>
      <w:r>
        <w:fldChar w:fldCharType="begin"/>
      </w:r>
      <w:r>
        <w:instrText xml:space="preserve"> SEQ Kapitel. \* ARABIC </w:instrText>
      </w:r>
      <w:r>
        <w:fldChar w:fldCharType="separate"/>
      </w:r>
      <w:r w:rsidR="00F84A43">
        <w:rPr>
          <w:noProof/>
        </w:rPr>
        <w:t>2</w:t>
      </w:r>
      <w:r>
        <w:rPr>
          <w:noProof/>
        </w:rPr>
        <w:fldChar w:fldCharType="end"/>
      </w:r>
      <w:r>
        <w:rPr>
          <w:noProof/>
          <w:lang w:eastAsia="da-DK"/>
        </w:rPr>
        <mc:AlternateContent>
          <mc:Choice Requires="wps">
            <w:drawing>
              <wp:anchor distT="0" distB="0" distL="114300" distR="114300" simplePos="0" relativeHeight="251667456" behindDoc="0" locked="1" layoutInCell="1" allowOverlap="1" wp14:anchorId="2245CB90" wp14:editId="6A9F061D">
                <wp:simplePos x="0" y="0"/>
                <wp:positionH relativeFrom="page">
                  <wp:posOffset>540385</wp:posOffset>
                </wp:positionH>
                <wp:positionV relativeFrom="page">
                  <wp:posOffset>2646045</wp:posOffset>
                </wp:positionV>
                <wp:extent cx="720000" cy="0"/>
                <wp:effectExtent l="0" t="0" r="23495" b="19050"/>
                <wp:wrapNone/>
                <wp:docPr id="21"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2901F3" id="Straight Connector 21"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" strokecolor="#9e0b1d" strokeweight=".5pt">
                <w10:wrap anchorx="page" anchory="page"/>
                <w10:anchorlock/>
              </v:line>
            </w:pict>
          </mc:Fallback>
        </mc:AlternateContent>
      </w:r>
      <w:bookmarkEnd w:id="5"/>
    </w:p>
    <w:p w:rsidR="00294B6B" w:rsidRPr="00A30EE5" w:rsidRDefault="00294B6B" w:rsidP="00015206">
      <w:pPr>
        <w:pStyle w:val="Overskrift1-Efterflgende"/>
      </w:pPr>
      <w:bookmarkStart w:id="6" w:name="_Toc171343095"/>
      <w:r>
        <w:t>Begynd med hypoteser</w:t>
      </w:r>
      <w:bookmarkEnd w:id="6"/>
    </w:p>
    <w:p w:rsidR="00294B6B" w:rsidRDefault="00294B6B" w:rsidP="00294B6B">
      <w:pPr>
        <w:pStyle w:val="Overskrift2"/>
      </w:pPr>
      <w:bookmarkStart w:id="7" w:name="_Toc171343096"/>
      <w:r>
        <w:t>Begynd med hypoteser</w:t>
      </w:r>
      <w:bookmarkEnd w:id="7"/>
    </w:p>
    <w:p w:rsidR="00294B6B" w:rsidRDefault="00294B6B" w:rsidP="00294B6B">
      <w:r>
        <w:t>Når du vil lave en rigtig god spørgeskemaundersøgelse, er det en god ide at starte med at formulere hypoteser om det emne, du vil belyse. En hypotese er en foreløbig antagelse om et konkret marked eller en konkret adfærd. Hypoteser udformes som påstande, fx: ”Det relevante geografiske marked er Danmark”, eller ”Forbrugerne vælger forhandler på baggrund af anbefalinger fra familie og venner”. Formålet med din undersøgelse skal være at belyse de hypoteser, du formulerer. Undersøgelsen skal bekræfte eller afkræfte hypoteserne eller evt. nuancere dem.</w:t>
      </w:r>
    </w:p>
    <w:p w:rsidR="00294B6B" w:rsidRDefault="00294B6B" w:rsidP="00294B6B">
      <w:r>
        <w:t>Arbejdet med at formulere hypoteser hjælper dig med at finde ud af præcist, hvad det er, du skal undersøge. I forbindelse med udformningen af et spørgeskema bidrager hypoteser til at sikre, at du får stillet alle de rigtige spørgsmål, og at du undgår spørgsmål, der ikke bidrager til at afprøve en hypotese.</w:t>
      </w:r>
    </w:p>
    <w:p w:rsidR="00294B6B" w:rsidRDefault="00294B6B" w:rsidP="00294B6B">
      <w:r>
        <w:t>For at formulere hypoteserne skal du have et vist vidensniveau om markedsforholdene. På markeder, du ikke kender, kan det grundlæggende vidensniveau med fordel opbygges gennem møder – formelle såvel som uformelle – med markedets aktører. På den måde kan du skaffe dig viden om markedet, som kan bidrage til arbejdet. I løbet af møderne kan du afprøve eventuelle hypoteser, du allerede har formuleret, og du kan blive opmærksom på, om der er behov for at supplere dem med nye. På baggrund af den viden og de formodninger, du har om markedet, kan du forestille dig forskellige scenarier, som det kunne give mening at udforske.</w:t>
      </w:r>
    </w:p>
    <w:p w:rsidR="00294B6B" w:rsidRDefault="00294B6B" w:rsidP="00294B6B">
      <w:r>
        <w:t xml:space="preserve">Det er vigtigt, at styrelsens analyser er objektive. Det betyder, at vi ikke kun skal belyse det scenarie, vi forventer at se, men også alternative scenarier. Det </w:t>
      </w:r>
      <w:r w:rsidR="001F154D">
        <w:t>vil sige</w:t>
      </w:r>
      <w:r>
        <w:t>, at du skal formulere alternative hypoteser eller modhypoteser; fx om hvordan et specifikt marked skal afgrænses. Din undersøgelse skal ikke alene bekræfte din egen opfattelse, men også gerne afvise andre mulige opfattelser. I nogle tilfælde præsenterer interessenter nye hypoteser, som skal prøves.</w:t>
      </w:r>
    </w:p>
    <w:p w:rsidR="00294B6B" w:rsidRDefault="00294B6B" w:rsidP="00294B6B">
      <w:pPr>
        <w:pStyle w:val="Overskrift2"/>
      </w:pPr>
      <w:bookmarkStart w:id="8" w:name="_Toc171343097"/>
      <w:r>
        <w:t>Lav en hypotesepyramide</w:t>
      </w:r>
      <w:bookmarkEnd w:id="8"/>
    </w:p>
    <w:p w:rsidR="00294B6B" w:rsidRDefault="00294B6B" w:rsidP="00294B6B">
      <w:r>
        <w:t>Der kan være en lang række hypoteser knyttet til en given undersøgelse. Der kan fx være tale om hypoteser vedr. markedsafgrænsningen, markedsaktørers adfærd, forbrugernes præferencer, eller mærkbarheden af en eventuel overtrædelse.</w:t>
      </w:r>
    </w:p>
    <w:p w:rsidR="00294B6B" w:rsidRDefault="00294B6B" w:rsidP="00294B6B">
      <w:r>
        <w:t>For at danne et overblik over dine hypoteser, kan du udarbejde en hypotesepyramide.</w:t>
      </w:r>
    </w:p>
    <w:p w:rsidR="00294B6B" w:rsidRDefault="00294B6B" w:rsidP="00294B6B">
      <w:r>
        <w:t>En overordnet hypotese bygger ofte på underliggende hypoteser. Der kan tegnes et nuanceret billede af et marked ved at spørge til underhypoteserne, der på forskellig måde indirekte belyser den overordnede. Ved at identificere underhypoteserne kan du sikre, at centrale delelementer ikke overses, og at mere eller mindre usagte antagelser konkretiseres. Dermed skabes et solidt fundament for den overordnede konklusion.</w:t>
      </w:r>
    </w:p>
    <w:p w:rsidR="00294B6B" w:rsidRDefault="00294B6B" w:rsidP="00294B6B">
      <w:r>
        <w:t>Et eksempel på en overordnet hypotese kunne være ”det relevante geografiske marked er Danmark”. De underordnede hypoteser kunne fx være ”der er adgangsbarrierer til det danske marked”, ”der er særlige danske standarder”, og ”grossisterne foretrækker danske forhandlere”.</w:t>
      </w:r>
    </w:p>
    <w:p w:rsidR="00294B6B" w:rsidRDefault="00294B6B" w:rsidP="00294B6B">
      <w:r>
        <w:t>En hypotesepyramide skaber overblik over sammenhængen mellem hypoteserne. Det kan bruges til at undersøge, om de underordnede hypoteser, som pyramiden hviler på, kan bekræftes eller afkræftes. De underordnede hypoteser skal kunne afprøves direkte i spørgeskemaundersøgelsen. Hvis de er for komplicerede eller uhåndgribelige, bør der formuleres mere simple og håndgribelige hypoteser på et lavere niveau i pyramiden.</w:t>
      </w:r>
    </w:p>
    <w:p w:rsidR="00294B6B" w:rsidRDefault="00294B6B" w:rsidP="00294B6B">
      <w:r>
        <w:t>Det er vigtigt allerede på dette tidspunkt at gennemtænke, hvilken konsekvens det har for din undersøgelse og din sag, hvis én eller flere underhypoteser falder, altså at dine formodninger ikke var rigtige. Du skal identificere hvilke af de underordnede hypoteser, der er kritiske for vurderingen af den overordnede hypotese. Du kan finde</w:t>
      </w:r>
      <w:r w:rsidR="00F62D25">
        <w:t xml:space="preserve"> en</w:t>
      </w:r>
      <w:r>
        <w:t xml:space="preserve"> skabelon til hypotesepyramider og eksempler på allerede anvendte hypotesepyramider </w:t>
      </w:r>
      <w:r w:rsidR="0038187F" w:rsidRPr="0038187F">
        <w:t>i mappen ’Spørgeskemaundersøgelser’ på det fælles konkurrencedrev.</w:t>
      </w:r>
    </w:p>
    <w:p w:rsidR="00294B6B" w:rsidRDefault="00C87E0F" w:rsidP="00EF78E0">
      <w:bookmarkStart w:id="9" w:name="_Hlk178764004"/>
      <w:r w:rsidRPr="00721F74">
        <w:t>Senest, når du har udformet dine hypoteser, skal du overveje, om hypoteserne har relation til en sag, hvor det undersøges, om der er begået en strafbar lovovertrædelse. Er det tilfældet, træder reglerne om retten til ikke at inkriminere sig selv i kraft</w:t>
      </w:r>
      <w:r w:rsidR="00586ECF">
        <w:t>, jf.</w:t>
      </w:r>
      <w:r w:rsidR="00586ECF" w:rsidRPr="00721F74">
        <w:t xml:space="preserve"> den interne vejledning om selvinkriminering</w:t>
      </w:r>
      <w:r w:rsidR="00586ECF" w:rsidRPr="00721F74">
        <w:rPr>
          <w:rStyle w:val="Fodnotehenvisning"/>
        </w:rPr>
        <w:footnoteReference w:id="2"/>
      </w:r>
      <w:r w:rsidR="00721F74" w:rsidRPr="00721F74">
        <w:t xml:space="preserve">. </w:t>
      </w:r>
      <w:r w:rsidR="00586ECF">
        <w:t xml:space="preserve"> Kontakt KEP for at sikre, at du griber situationen rigtigt an</w:t>
      </w:r>
      <w:r w:rsidRPr="00721F74">
        <w:t>.</w:t>
      </w:r>
    </w:p>
    <w:p w:rsidR="00DE0B1D" w:rsidRDefault="00DE0B1D" w:rsidP="00015206">
      <w:pPr>
        <w:pStyle w:val="Overskrift1"/>
      </w:pPr>
      <w:bookmarkStart w:id="10" w:name="_Toc171343098"/>
      <w:bookmarkEnd w:id="9"/>
      <w:r>
        <w:t xml:space="preserve">Kapitel </w:t>
      </w:r>
      <w:r>
        <w:fldChar w:fldCharType="begin"/>
      </w:r>
      <w:r>
        <w:instrText xml:space="preserve"> SEQ Kapitel. \* ARABIC </w:instrText>
      </w:r>
      <w:r>
        <w:fldChar w:fldCharType="separate"/>
      </w:r>
      <w:r w:rsidR="00F84A43">
        <w:rPr>
          <w:noProof/>
        </w:rPr>
        <w:t>3</w:t>
      </w:r>
      <w:r>
        <w:rPr>
          <w:noProof/>
        </w:rPr>
        <w:fldChar w:fldCharType="end"/>
      </w:r>
      <w:r>
        <w:rPr>
          <w:noProof/>
          <w:lang w:eastAsia="da-DK"/>
        </w:rPr>
        <mc:AlternateContent>
          <mc:Choice Requires="wps">
            <w:drawing>
              <wp:anchor distT="0" distB="0" distL="114300" distR="114300" simplePos="0" relativeHeight="251669504" behindDoc="0" locked="1" layoutInCell="1" allowOverlap="1" wp14:anchorId="4F771177" wp14:editId="25E5EE94">
                <wp:simplePos x="0" y="0"/>
                <wp:positionH relativeFrom="page">
                  <wp:posOffset>540385</wp:posOffset>
                </wp:positionH>
                <wp:positionV relativeFrom="page">
                  <wp:posOffset>2646045</wp:posOffset>
                </wp:positionV>
                <wp:extent cx="720000" cy="0"/>
                <wp:effectExtent l="0" t="0" r="23495" b="19050"/>
                <wp:wrapNone/>
                <wp:docPr id="23"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85D83A" id="Straight Connector 2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" strokecolor="#9e0b1d" strokeweight=".5pt">
                <w10:wrap anchorx="page" anchory="page"/>
                <w10:anchorlock/>
              </v:line>
            </w:pict>
          </mc:Fallback>
        </mc:AlternateContent>
      </w:r>
      <w:bookmarkEnd w:id="10"/>
    </w:p>
    <w:p w:rsidR="00DE0B1D" w:rsidRPr="00A30EE5" w:rsidRDefault="00DE0B1D" w:rsidP="00015206">
      <w:pPr>
        <w:pStyle w:val="Overskrift1-Efterflgende"/>
      </w:pPr>
      <w:bookmarkStart w:id="11" w:name="_Toc171343099"/>
      <w:r>
        <w:t>Konstruktion af spørgsmål</w:t>
      </w:r>
      <w:bookmarkEnd w:id="11"/>
    </w:p>
    <w:p w:rsidR="00294B6B" w:rsidRDefault="00294B6B" w:rsidP="00DE0B1D">
      <w:r>
        <w:t>Inden du laver en spørgeskemaundersøgelse, skal du overveje, om det er den bedste måde at indhente oplysninger på. At udforme og gennemføre en spørgeskemaundersøgelse er et stort arbejde og tidskrævende for både styrelsen og respondenterne. Det er vigtigt ikke at besvære markedsaktører med undersøgelser, der ikke er nødvendige. I nogle tilfælde kan opgaven løses ved at bruge offentligt tilgængelig statistik eller allerede eksisterende markedsundersøgelser.</w:t>
      </w:r>
    </w:p>
    <w:p w:rsidR="00294B6B" w:rsidRDefault="00294B6B" w:rsidP="00DE0B1D">
      <w:r>
        <w:t>Når du vælger at udarbejde en spørgeskemaundersøgelse, er det uhyre vigtigt, at du formulerer gode spørgsmål. Gode spørgsmål giver gode data, som kan danne en solid basis for de konklusioner, du drager af besvarelserne. Jo bedre spørgsmål, jo færre spørgsmålstegn kan der stilles ved styrelsens analyser og afgørelser.</w:t>
      </w:r>
    </w:p>
    <w:p w:rsidR="00294B6B" w:rsidRDefault="00294B6B" w:rsidP="00DE0B1D">
      <w:r>
        <w:t>Ved at følge s</w:t>
      </w:r>
      <w:r w:rsidR="00DE0B1D">
        <w:t>yv</w:t>
      </w:r>
      <w:r>
        <w:t xml:space="preserve"> råd vil du blive hjulpet godt på vej til at formulere et godt spørgeskema:</w:t>
      </w:r>
    </w:p>
    <w:p w:rsidR="00294B6B" w:rsidRDefault="00294B6B" w:rsidP="00721F74">
      <w:pPr>
        <w:spacing w:after="120"/>
      </w:pPr>
      <w:r>
        <w:t>1.</w:t>
      </w:r>
      <w:r>
        <w:tab/>
        <w:t>Brug hypoteserne som udgangspunkt</w:t>
      </w:r>
    </w:p>
    <w:p w:rsidR="00294B6B" w:rsidRDefault="00294B6B" w:rsidP="00721F74">
      <w:pPr>
        <w:spacing w:after="120"/>
      </w:pPr>
      <w:r>
        <w:t>2.</w:t>
      </w:r>
      <w:r>
        <w:tab/>
        <w:t>Skriv kort og præcist til modtageren – ikke til dig selv</w:t>
      </w:r>
    </w:p>
    <w:p w:rsidR="00294B6B" w:rsidRDefault="00294B6B" w:rsidP="00721F74">
      <w:pPr>
        <w:spacing w:after="120"/>
      </w:pPr>
      <w:r>
        <w:t>3.</w:t>
      </w:r>
      <w:r>
        <w:tab/>
        <w:t>Kun ét spørgsmål per spørgsmål</w:t>
      </w:r>
    </w:p>
    <w:p w:rsidR="00294B6B" w:rsidRDefault="00294B6B" w:rsidP="00721F74">
      <w:pPr>
        <w:spacing w:after="120"/>
      </w:pPr>
      <w:r>
        <w:t>4.</w:t>
      </w:r>
      <w:r>
        <w:tab/>
        <w:t>Undgå ledende spørgsmål</w:t>
      </w:r>
    </w:p>
    <w:p w:rsidR="00294B6B" w:rsidRDefault="00294B6B" w:rsidP="00721F74">
      <w:pPr>
        <w:spacing w:after="120"/>
      </w:pPr>
      <w:r>
        <w:t>5.</w:t>
      </w:r>
      <w:r>
        <w:tab/>
        <w:t>Brug hypotetiske spørgsmål med omtanke</w:t>
      </w:r>
    </w:p>
    <w:p w:rsidR="00294B6B" w:rsidRDefault="00294B6B" w:rsidP="00721F74">
      <w:pPr>
        <w:spacing w:after="120"/>
      </w:pPr>
      <w:r>
        <w:t>6.</w:t>
      </w:r>
      <w:r>
        <w:tab/>
        <w:t>Vær omhyggelig med svarkategorierne</w:t>
      </w:r>
    </w:p>
    <w:p w:rsidR="00294B6B" w:rsidRDefault="00294B6B" w:rsidP="00DE0B1D">
      <w:r>
        <w:t>7.</w:t>
      </w:r>
      <w:r>
        <w:tab/>
        <w:t>Sammenhold spørgsmål og hypoteser</w:t>
      </w:r>
    </w:p>
    <w:p w:rsidR="00294B6B" w:rsidRDefault="00294B6B" w:rsidP="00DE0B1D">
      <w:r>
        <w:t>Nedenfor uddybes hvert af de syv råd.</w:t>
      </w:r>
    </w:p>
    <w:p w:rsidR="00294B6B" w:rsidRDefault="00294B6B" w:rsidP="00DE0B1D">
      <w:pPr>
        <w:pStyle w:val="Overskrift2"/>
      </w:pPr>
      <w:bookmarkStart w:id="12" w:name="_Toc171343100"/>
      <w:r>
        <w:t>Brug hypoteserne som udgangspunkt</w:t>
      </w:r>
      <w:bookmarkEnd w:id="12"/>
    </w:p>
    <w:p w:rsidR="00294B6B" w:rsidRDefault="00294B6B" w:rsidP="00DE0B1D">
      <w:r>
        <w:t>De bedste spørgeskemaundersøgelser tester konkrete hypoteser. Derfor bør du (når din dead- line tillader det) opstille en hypotesepyramide, før du begynder at formulere spørgsmål, jf. Kapitel 2.</w:t>
      </w:r>
    </w:p>
    <w:p w:rsidR="00294B6B" w:rsidRDefault="00294B6B" w:rsidP="00DE0B1D">
      <w:r>
        <w:t xml:space="preserve">Når du begynder at formulere spørgsmål, skal hvert spørgsmål bidrage til at besvare en eller flere hypoteser. Det er vigtigt, at du får stillet alle de spørgsmål, der skal til, for at teste dine hypoteser. Men det er lige så vigtigt, at du ikke stiller for mange spørgsmål. Jo længere spørgeskemaet er, jo større er risikoen også for, at respondenterne mister koncentrationen undervejs eller falder helt fra. Styrelsen har oplevet flere frustrerede respondenter i forbindelse med lange spørgeskemaer. Hvis du stiller respondenterne en række spørgsmål, der ikke er nødvendige for at belyse dine hypoteser, kan du også få et stort arbejde med at forholde dig til irrelevant datamateriale. Derfor er det afgørende, at du arbejder ud fra princippet om need to know snarere end nice to know. </w:t>
      </w:r>
    </w:p>
    <w:p w:rsidR="00294B6B" w:rsidRDefault="00294B6B" w:rsidP="00DE0B1D">
      <w:r>
        <w:t>Når du har opstillet dine hypoteser, skal du finde ud af hvilke aktører, der kan hjælpe med at teste dem. Udformningen af et spørgeskema skal altid tage udgangspunkt i modtagerens forudsætninger. Derfor er det vigtigt at definere målgruppen for det enkelte spørgeskema. Når du har formuleret hypoteser, kan du nemt identificere hvem, der kan hjælpe med at belyse dem. Det vil sige hvilken type respondenter, spørgeskemaet skal rettes imod. Hvis du indhenter flere aktørers perspektiver, kan det styrke de konklusioner, der drages på baggrund af undersøgelsen. Nogle spørgsmål kan stilles til flere aktører, men der skal udformes forskellige spørgeskemaer, der er specifikt rettet mod de forskellige målgrupper. Det gælder både hvilke spørgsmål, der stilles, og hvilket sprogbrug, der anvendes.</w:t>
      </w:r>
    </w:p>
    <w:p w:rsidR="00294B6B" w:rsidRDefault="00294B6B" w:rsidP="00DE0B1D">
      <w:pPr>
        <w:pStyle w:val="Overskrift2"/>
      </w:pPr>
      <w:bookmarkStart w:id="13" w:name="_Toc171343101"/>
      <w:r>
        <w:t>Skriv kort og præcist til modtageren – ikke til dig selv</w:t>
      </w:r>
      <w:bookmarkEnd w:id="13"/>
    </w:p>
    <w:p w:rsidR="00294B6B" w:rsidRDefault="00294B6B" w:rsidP="00DE0B1D">
      <w:r>
        <w:t>Det er vigtigt, at du er opmærksom på det sprog, du bruger. Hvis respondenterne er forbrugere, skal der anvendes et andet sprogbrug, end hvis de er erhvervsdrivende. Der bør også skelnes mellem store og små erhvervsdrivende samt hvilken branche, spørgeskemaet er rettet mod. Spørgeskemaer rettet mod mindre håndværksvirksomheder skal formuleres anderledes end spørgeskemaer rettet mod konkurrenceadvokater.</w:t>
      </w:r>
    </w:p>
    <w:p w:rsidR="00294B6B" w:rsidRDefault="00294B6B" w:rsidP="00DE0B1D">
      <w:r>
        <w:t xml:space="preserve">Du skal også overveje, hvilke forudsætninger respondenterne har for at besvare spørgsmålene. En forbruger på elektronikmarkedet kan eksempelvis ikke forventes at have omfattende viden om forskellige produkters specifikationer. Ejeren af et enmandsfirma kan ikke forventes at kunne kommentere på overordnede markedskarakteristika. I nogle tilfælde kan du stille komplicerede spørgsmål og tilføje, at respondenten skal besvare spørgsmålene med </w:t>
      </w:r>
      <w:r w:rsidRPr="00CF7233">
        <w:rPr>
          <w:i/>
        </w:rPr>
        <w:t>et ’bedste skøn’</w:t>
      </w:r>
      <w:r>
        <w:t xml:space="preserve">, eller </w:t>
      </w:r>
      <w:r w:rsidRPr="00CF7233">
        <w:rPr>
          <w:i/>
        </w:rPr>
        <w:t>’ifølge din opfattelse’</w:t>
      </w:r>
      <w:r>
        <w:t xml:space="preserve">. Det kan også være en ide at give respondenterne mulighed for at svare </w:t>
      </w:r>
      <w:r w:rsidRPr="00CF7233">
        <w:rPr>
          <w:i/>
        </w:rPr>
        <w:t>’ved ikke’</w:t>
      </w:r>
      <w:r>
        <w:t>.</w:t>
      </w:r>
    </w:p>
    <w:p w:rsidR="00294B6B" w:rsidRDefault="00294B6B" w:rsidP="00DE0B1D">
      <w:r>
        <w:t>Spørgeskemaer skal formuleres, så entydigt som mulig. Hvis forskellige respondenter forstår spørgeskemaerne forskelligt, bliver brugbarheden af data reduceret. Det gælder for alle spørgeskemaer at de skal formuleres så kort, enkelt, og præcist som muligt. Det gælder både selve spørgsmålene og eventuelle hjælpetekster med instruktioner til respondenterne. Der skal være så lidt rum for fortolkning som muligt. Generelt skal du så vidt muligt undgå:</w:t>
      </w:r>
    </w:p>
    <w:p w:rsidR="00294B6B" w:rsidRPr="00DE0B1D" w:rsidRDefault="00294B6B" w:rsidP="00320BB7">
      <w:pPr>
        <w:pStyle w:val="Overskrift3"/>
      </w:pPr>
      <w:r w:rsidRPr="00DE0B1D">
        <w:t>Ord, begreber og vendinger, som ikke alle kender, eller som kan være svære at forstå</w:t>
      </w:r>
    </w:p>
    <w:p w:rsidR="00294B6B" w:rsidRDefault="00294B6B" w:rsidP="00DE0B1D">
      <w:r>
        <w:t>Formuleringer, som virker ligetil for dig, kan virke fremmede for mennesker, der ikke arbejder med området eller er vant til en anden sprogbrug. Du kan have svært ved at opdage vanskelige tekster, fordi du er vant til en bestemt måde at skrive på. I forbindelse med spørgeskemaer til forbrugere, skal du være særligt opmærksom.</w:t>
      </w:r>
    </w:p>
    <w:p w:rsidR="00294B6B" w:rsidRDefault="00294B6B" w:rsidP="00DE0B1D">
      <w:r>
        <w:t>Som eksempel kan en intro-tekst til et spørgeskema rettet mod forbrugere lyde:</w:t>
      </w:r>
    </w:p>
    <w:p w:rsidR="00294B6B" w:rsidRPr="00CF7233" w:rsidRDefault="00294B6B" w:rsidP="00DE0B1D">
      <w:pPr>
        <w:rPr>
          <w:i/>
        </w:rPr>
      </w:pPr>
      <w:r w:rsidRPr="00CF7233">
        <w:rPr>
          <w:i/>
        </w:rPr>
        <w:t>”KFST undersøger i hvilket omfang, forbrugere agerer konkurrencefremmende på komplekse markeder. Du bedes derfor…”</w:t>
      </w:r>
    </w:p>
    <w:p w:rsidR="00294B6B" w:rsidRDefault="00294B6B" w:rsidP="00DE0B1D">
      <w:r>
        <w:t>Teksten kan med fordel omformuleres til:</w:t>
      </w:r>
    </w:p>
    <w:p w:rsidR="00294B6B" w:rsidRPr="00CF7233" w:rsidRDefault="00294B6B" w:rsidP="00DE0B1D">
      <w:pPr>
        <w:rPr>
          <w:i/>
        </w:rPr>
      </w:pPr>
      <w:r w:rsidRPr="00CF7233">
        <w:rPr>
          <w:i/>
        </w:rPr>
        <w:t>”KFST undersøger, hvordan forbrugerne handler på forskellige markeder. Derfor vil vi gerne stille dig nogle spørgsmål om...”</w:t>
      </w:r>
    </w:p>
    <w:p w:rsidR="00294B6B" w:rsidRDefault="00294B6B" w:rsidP="00DE0B1D">
      <w:r>
        <w:t>Du skal altid overveje en ekstra gang, når du bruger fagudtryk. Det gælder både konkurrencefaglige og markedsspecifikke udtryk. Fx er det ikke sikkert, at alle (herunder også erhvervsdrivende) kender begrebet ”uomgængelige samhandelsparter”. Hvis det er nødvendigt at bruge et fagudtryk, kan du evt. tilføje en forklarende tekst; i dette tilfælde kan den lyde: (med uomgængelige samhandelsparter mener vi virksomheder, som man er nødt til at handle med, fx på grund af deres størrelse eller produktudvalg). Også markedsspecifikke udtryk kan være ukendte, særligt blandt forbrugere og i små virksomheder.</w:t>
      </w:r>
    </w:p>
    <w:p w:rsidR="00294B6B" w:rsidRPr="00DE0B1D" w:rsidRDefault="00294B6B" w:rsidP="00320BB7">
      <w:pPr>
        <w:pStyle w:val="Overskrift3"/>
      </w:pPr>
      <w:r w:rsidRPr="00DE0B1D">
        <w:t>Konkretisér</w:t>
      </w:r>
    </w:p>
    <w:p w:rsidR="00294B6B" w:rsidRDefault="00294B6B" w:rsidP="00DE0B1D">
      <w:r>
        <w:t>Den måde, vi taler og skriver på, kan være indforstået og kontekstafhængig. Det er vigtigt, at du overvejer betydningen af de ord og vendinger, du bruger.</w:t>
      </w:r>
    </w:p>
    <w:p w:rsidR="00294B6B" w:rsidRDefault="00294B6B" w:rsidP="00DE0B1D">
      <w:r>
        <w:t>Nogle ord kan virke entydige men potentielt indeholde flere underelementer. Det gælder ofte, når du skal undersøge et bestemt marked, at du er nødt til at definere præcis, hvad du mener. Et eksempel er markedet for dukker. Der findes mange forskellige slags dukker; slaskedukker, porcelænsdukker, Barbie-dukker, dukker markedsført til forskellige aldersgrupper eller køn. Er en action-man fx en dukke? Respondenterne kan blive frustrerede fordi, de ikke er sikre på, hvad du mener. Når du får besvarelserne tilbage, ved du ikke præcist, hvad respondenterne har forstået ved ordet dukker.</w:t>
      </w:r>
    </w:p>
    <w:p w:rsidR="00294B6B" w:rsidRDefault="00294B6B" w:rsidP="00DE0B1D">
      <w:r>
        <w:t xml:space="preserve">Hvis du bruger upræcise ord eller begreber, kan du konkretisere begreberne med en hjælpetekst. Fx: </w:t>
      </w:r>
      <w:r w:rsidRPr="00CF7233">
        <w:rPr>
          <w:i/>
        </w:rPr>
        <w:t>”med dukker mener v</w:t>
      </w:r>
      <w:r w:rsidR="00DD44B5">
        <w:rPr>
          <w:i/>
        </w:rPr>
        <w:t>i</w:t>
      </w:r>
      <w:r w:rsidRPr="00CF7233">
        <w:rPr>
          <w:i/>
        </w:rPr>
        <w:t>…”</w:t>
      </w:r>
    </w:p>
    <w:p w:rsidR="00294B6B" w:rsidRDefault="00294B6B" w:rsidP="00DE0B1D">
      <w:r>
        <w:t>Nogle begreber har forskellige betydninger i forskellige sammenhænge. Hvis du fx vil spørge ind til, hvor ofte respondenten gør noget bestemt, skal du være opmærksom på at betydningen af ordet ’ofte’ er kontekstafhængigt. Hvis jeg fx siger, at jeg ofte køber frokost i kantinen, kan ”ofte” tolkes som flere gange om ugen. Hvis jeg siger, at jeg ofte køber ny bil, vil tolkningen være en helt anden. Helt afgørende er det, at tolkningen kan være forskellig fra person til person. Nogle vil synes, at det er ”ofte” at købe bil hvert andet år, mens andre mener, at det er ”ofte” at købe bil hvert femte år.</w:t>
      </w:r>
    </w:p>
    <w:p w:rsidR="00294B6B" w:rsidRDefault="00294B6B" w:rsidP="00DE0B1D">
      <w:r>
        <w:t xml:space="preserve">Det er igen afgørende, at konkretisere, hvad du mener. I dette tilfælde kan du bruge svar- mulighederne. Du kan formulere dem som konkrete intervaller, som du definerer på baggrund af det emne, du spørger til. Fx: </w:t>
      </w:r>
      <w:r w:rsidRPr="00CF7233">
        <w:rPr>
          <w:i/>
        </w:rPr>
        <w:t>”hver dag, flere gange om ugen – men ikke hver dag, én gang om ugen, flere gange om måneden - men ikke hver uge, sjældnere”.</w:t>
      </w:r>
    </w:p>
    <w:p w:rsidR="00294B6B" w:rsidRDefault="00294B6B" w:rsidP="00DE0B1D">
      <w:r>
        <w:t xml:space="preserve">Du skal også være opmærksom på, at det ikke er sikkert, at der er et mønster i den adfærd, du spørger til, eller at respondenten er opmærksom på sin generelle adfærd. Du kan konkretisere yderligere ved at spørge til en specifik hændelse. I stedet for ”hvor ofte”, kan du spørge </w:t>
      </w:r>
      <w:r w:rsidRPr="00CF7233">
        <w:rPr>
          <w:i/>
        </w:rPr>
        <w:t>”Hvor mange gange i den sidste uge købte du frokost i kantinen?”</w:t>
      </w:r>
      <w:r>
        <w:t>. Når besvarelserne fra mange respondenter bearbejdes statistisk, vil du stadig få et gennemsnitligt antal kantinebesøg pr. person, som måske kan generaliseres.</w:t>
      </w:r>
    </w:p>
    <w:p w:rsidR="00294B6B" w:rsidRDefault="00294B6B" w:rsidP="00DE0B1D">
      <w:r>
        <w:t>Husk at overveje hvor lang en periode, respondenterne kan forventes at huske. Igen kommer det an på emnet. Når det drejer sig om kantiner vil den relevante periode være kortere (en uge eller måned), end hvis det drejer sig om biler (flere år).</w:t>
      </w:r>
    </w:p>
    <w:p w:rsidR="00294B6B" w:rsidRPr="00DE0B1D" w:rsidRDefault="00DE0B1D" w:rsidP="00320BB7">
      <w:pPr>
        <w:pStyle w:val="Overskrift3"/>
      </w:pPr>
      <w:r w:rsidRPr="00DE0B1D">
        <w:t>L</w:t>
      </w:r>
      <w:r w:rsidR="00294B6B" w:rsidRPr="00DE0B1D">
        <w:t>ange og snørklede sætninger</w:t>
      </w:r>
    </w:p>
    <w:p w:rsidR="00294B6B" w:rsidRDefault="00294B6B" w:rsidP="00DE0B1D">
      <w:r>
        <w:t>Det er sværere at læse en lang sætning, end en kort. Og det er sværere at læse en sætning med indskudte sætninger end en tekst uden. I mange tilfælde kan et langt spørgsmål</w:t>
      </w:r>
      <w:r w:rsidR="006C5E16">
        <w:t xml:space="preserve"> </w:t>
      </w:r>
      <w:r>
        <w:t xml:space="preserve">forkortes, eller der kan indføres flere punktummer. Et eksempel er spørgsmålet: </w:t>
      </w:r>
      <w:r w:rsidRPr="00CF7233">
        <w:rPr>
          <w:i/>
        </w:rPr>
        <w:t xml:space="preserve">Hvad var virksomhedens omsætning i mio. kr. på hver produktkategori på markedet for dukker til børn i 2013 til 2015? </w:t>
      </w:r>
      <w:r>
        <w:t xml:space="preserve">Det er nødvendigt, at respondenten får at vide præcis hvilke tal, han skal opgive. Men når alle oplysningerne gives i én sætning, bliver den svær at læse, og man glemmer næsten, hvad spørgsmålet egentlig handlede om. Det kan være nødvendigt at læse det flere gange. I den slags tilfælde kan de ekstra instruktioner med fordel angives separat og eventuelt deles op. Stil først selve spørgsmålet: </w:t>
      </w:r>
      <w:r w:rsidRPr="00CF7233">
        <w:rPr>
          <w:i/>
        </w:rPr>
        <w:t>Hvad var virksomhedens omsætning på markedet for dukker til børn i årene 2013, 2014, og 2015?</w:t>
      </w:r>
      <w:r>
        <w:t xml:space="preserve"> Herefter kan du instruere respondenten: </w:t>
      </w:r>
      <w:r w:rsidRPr="00CF7233">
        <w:rPr>
          <w:i/>
        </w:rPr>
        <w:t>Du skal angive omsætningen for hver produktkategori. Omsætningen skal angives i mio. kr. ekskl. moms.</w:t>
      </w:r>
    </w:p>
    <w:p w:rsidR="00294B6B" w:rsidRDefault="00294B6B" w:rsidP="00DE0B1D">
      <w:r>
        <w:t>Der er mange råd til at skrive godt. Det er en god ide at rådføre sig med kapitel 1 i KFST’s egen sprogmanual, der handler om at skrive ’klart og klogt’.</w:t>
      </w:r>
    </w:p>
    <w:p w:rsidR="00294B6B" w:rsidRDefault="00294B6B" w:rsidP="00DE0B1D">
      <w:pPr>
        <w:pStyle w:val="Overskrift2"/>
      </w:pPr>
      <w:bookmarkStart w:id="14" w:name="_Toc171343102"/>
      <w:r>
        <w:t>Kun ét spørgsmål per spørgsmål</w:t>
      </w:r>
      <w:bookmarkEnd w:id="14"/>
    </w:p>
    <w:p w:rsidR="00294B6B" w:rsidRDefault="00294B6B" w:rsidP="00DE0B1D">
      <w:r>
        <w:t>Stil kun ét spørgsmål per spørgsmål. Når der spørges til flere ting i ét spørgsmål, bliver spørgsmålet mere komplekst og kan lettere misforstås. Når du får data tilbage, kan det betyde, at du ikke kan bruge svarene til noget. Hvis en respondent eksempelvis i ét spørgsmål bliver bedt om at vurdere kvalitet og service på en skala fra 1-10, kan besvarelsen vedrøre enten kvalitet eller service eller et gennemsnit af begge. Hvis respondenten har et rigtig godt indtryk af kvaliteten og et rigtig dårligt indtryk af servicen, kan svaret blive et lunkent 5-tal, som ikke leverer brugbar viden.</w:t>
      </w:r>
    </w:p>
    <w:p w:rsidR="00294B6B" w:rsidRDefault="00294B6B" w:rsidP="00DE0B1D">
      <w:r>
        <w:t xml:space="preserve">Det er vigtigt at understrege, at tilfælde med flere end ét spørgsmål per spørgsmål ikke altid fremgår eksplicit. Hvis ordene ’og’ eller ’eller’ indgår i et spørgsmål, er der grund til at være varsom, men dobbeltheden kan også være mere subtil, fordi den skyldes uformulerede antagelser. Et eksempel er spørgsmålet: </w:t>
      </w:r>
      <w:r w:rsidRPr="00CF7233">
        <w:rPr>
          <w:i/>
        </w:rPr>
        <w:t>Har din virksomhed købt dukker udenlands i forbindelse med en prisstigning i DK?</w:t>
      </w:r>
      <w:r>
        <w:t xml:space="preserve">  Det virker som et ret ligetil spørgsmål, men det ligger implicit i spørgsmålet, at respondenten har oplevet en prisstigning i Danmark, samt at et udenlands køb for tidspunktet for stigningen er relateret til stigningen. Den gruppe af respondenter, der svarer ’nej’ til spørgsmålet, kan være en blanding af fire grupper:</w:t>
      </w:r>
    </w:p>
    <w:p w:rsidR="00294B6B" w:rsidRDefault="00294B6B" w:rsidP="00DE0B1D">
      <w:r>
        <w:t>» To grupper, der ikke har købt dukker udenlands, og som:</w:t>
      </w:r>
    </w:p>
    <w:p w:rsidR="00294B6B" w:rsidRDefault="00294B6B" w:rsidP="00DE0B1D">
      <w:pPr>
        <w:ind w:firstLine="720"/>
      </w:pPr>
      <w:r>
        <w:t>» ikke har oplevet prisstigninger</w:t>
      </w:r>
    </w:p>
    <w:p w:rsidR="00294B6B" w:rsidRDefault="00294B6B" w:rsidP="00DE0B1D">
      <w:pPr>
        <w:ind w:firstLine="720"/>
      </w:pPr>
      <w:r>
        <w:t>» har oplevet en prisstigning</w:t>
      </w:r>
    </w:p>
    <w:p w:rsidR="00294B6B" w:rsidRDefault="00294B6B" w:rsidP="00DE0B1D">
      <w:r>
        <w:t>» To grupper, der har købt dukker i udlandet, og som:</w:t>
      </w:r>
    </w:p>
    <w:p w:rsidR="00294B6B" w:rsidRDefault="00294B6B" w:rsidP="00DE0B1D">
      <w:pPr>
        <w:ind w:firstLine="720"/>
      </w:pPr>
      <w:r>
        <w:t>» ikke har oplevet en prisstigning</w:t>
      </w:r>
    </w:p>
    <w:p w:rsidR="00294B6B" w:rsidRDefault="00294B6B" w:rsidP="00DE0B1D">
      <w:pPr>
        <w:ind w:left="720"/>
      </w:pPr>
      <w:r>
        <w:t xml:space="preserve">» har oplevet en prisstigning – men det var ikke prisstigningen, der var årsagen til købet (måske købte virksomheden allerede alle sine dukker i udlandet). </w:t>
      </w:r>
    </w:p>
    <w:p w:rsidR="00294B6B" w:rsidRDefault="00294B6B" w:rsidP="00DE0B1D">
      <w:r>
        <w:t>Det vil ikke være muligt at skelne mellem de forskellige respondentgrupper i datamaterialet. Hvis spørgsmålet anvendes i den form, vil data være ubrugeligt. Problemet kan løses ved at dele spørgsmålet op i to:</w:t>
      </w:r>
    </w:p>
    <w:p w:rsidR="00294B6B" w:rsidRDefault="00294B6B" w:rsidP="00DE0B1D">
      <w:pPr>
        <w:ind w:left="720" w:hanging="720"/>
      </w:pPr>
      <w:r>
        <w:t>1.</w:t>
      </w:r>
      <w:r>
        <w:tab/>
      </w:r>
      <w:r w:rsidRPr="00CF7233">
        <w:rPr>
          <w:i/>
        </w:rPr>
        <w:t>Har din virksomhed oplevet en prisstigning på dukker i Danmark, mens priserne på udenlandske dukker var uændrede?</w:t>
      </w:r>
    </w:p>
    <w:p w:rsidR="00294B6B" w:rsidRDefault="00294B6B" w:rsidP="00DE0B1D">
      <w:r>
        <w:t>Kun de respondenter, der svarer ’ja’ til spørgsmål 1, sendes videre til spørgsmål 2:</w:t>
      </w:r>
    </w:p>
    <w:p w:rsidR="00294B6B" w:rsidRPr="00CF7233" w:rsidRDefault="00294B6B" w:rsidP="00DE0B1D">
      <w:pPr>
        <w:ind w:left="720" w:hanging="720"/>
        <w:rPr>
          <w:i/>
        </w:rPr>
      </w:pPr>
      <w:r>
        <w:t>2.</w:t>
      </w:r>
      <w:r>
        <w:tab/>
      </w:r>
      <w:r w:rsidRPr="00CF7233">
        <w:rPr>
          <w:i/>
        </w:rPr>
        <w:t>Førte prisstigningen til, at din virksomhed begyndte at købe dukker / flere dukker hos udenlandske grossister?</w:t>
      </w:r>
    </w:p>
    <w:p w:rsidR="00294B6B" w:rsidRDefault="00294B6B" w:rsidP="00DE0B1D">
      <w:pPr>
        <w:pStyle w:val="Overskrift2"/>
      </w:pPr>
      <w:bookmarkStart w:id="15" w:name="_Toc171343103"/>
      <w:r>
        <w:t>Undgå ledende spørgsmål</w:t>
      </w:r>
      <w:bookmarkEnd w:id="15"/>
    </w:p>
    <w:p w:rsidR="00294B6B" w:rsidRDefault="00294B6B" w:rsidP="00DE0B1D">
      <w:r>
        <w:t>Du skal undgå ledende spørgsmål. Ledende spørgsmål skævvrider svarene, fordi ord eller vendinger i spørgsmålet påvirker respondentens svar.</w:t>
      </w:r>
    </w:p>
    <w:p w:rsidR="00294B6B" w:rsidRDefault="00294B6B" w:rsidP="00DE0B1D">
      <w:r>
        <w:t xml:space="preserve">Ledende spørgsmål kan være følelsesladede eller konkluderende udtryk, fx at noget er ”godt” eller </w:t>
      </w:r>
      <w:r w:rsidRPr="00367251">
        <w:rPr>
          <w:i/>
        </w:rPr>
        <w:t>”... er det rigtigt, at...”.</w:t>
      </w:r>
      <w:r>
        <w:t xml:space="preserve"> For at påvirkningen af respondenterne henimod bestemte svar bliver mindst mulig, skal spørgsmål formuleres i en neutral tone, hvor respondenten selv skal drage konklusioner.</w:t>
      </w:r>
    </w:p>
    <w:p w:rsidR="00294B6B" w:rsidRDefault="00294B6B" w:rsidP="00DE0B1D">
      <w:r>
        <w:t xml:space="preserve">Det er ikke altid indlysende, at et spørgsmål kan virke ledende. Et eksempel er formuleringen </w:t>
      </w:r>
      <w:r w:rsidRPr="00367251">
        <w:rPr>
          <w:i/>
        </w:rPr>
        <w:t>”Hvor stor betydning har…?”,</w:t>
      </w:r>
      <w:r>
        <w:t xml:space="preserve"> som med spørgeskematekniske briller bør formuleres </w:t>
      </w:r>
      <w:r w:rsidRPr="00367251">
        <w:rPr>
          <w:i/>
        </w:rPr>
        <w:t>”hvilken betydning har…?”.</w:t>
      </w:r>
      <w:r>
        <w:t xml:space="preserve"> Et andet eksempel er brug af fagtermen ’urimeligt høje priser’. Hvis en forbruger bliver stillet spørgsmålet </w:t>
      </w:r>
      <w:r w:rsidRPr="00367251">
        <w:rPr>
          <w:i/>
        </w:rPr>
        <w:t>”Ville du have købt dukken, hvis prisen på dukker var urimeligt høj?”</w:t>
      </w:r>
      <w:r>
        <w:t xml:space="preserve"> kommer fagtermen til at virke ledende henimod et ’nej’. Hvem vil indrømme, at man betaler urimeligt høje priser?</w:t>
      </w:r>
    </w:p>
    <w:p w:rsidR="00294B6B" w:rsidRDefault="00294B6B" w:rsidP="00DE0B1D">
      <w:pPr>
        <w:pStyle w:val="Overskrift2"/>
      </w:pPr>
      <w:bookmarkStart w:id="16" w:name="_Toc171343104"/>
      <w:bookmarkStart w:id="17" w:name="_Hlk179549149"/>
      <w:r>
        <w:t>Brug hypotetiske spørgsmål med omtanke</w:t>
      </w:r>
      <w:bookmarkEnd w:id="16"/>
    </w:p>
    <w:p w:rsidR="00294B6B" w:rsidRDefault="00294B6B" w:rsidP="00320BB7">
      <w:r>
        <w:t>Der kan være flere problemer forbundet med at bruge hypotetiske spørgsmål, derfor skal du bruge dem med omtanke. Hvis du kan undgå at bruge hypotetiske spørgsmål, så gør det. Men en markedsafgrænsning konstrueres ved at undersøge, hvordan markedets aktører ville agere, hvis verden så anderledes ud, derfor kan det være nødvendigt at stille hypotetiske spørgsmål.</w:t>
      </w:r>
    </w:p>
    <w:p w:rsidR="006939B3" w:rsidRPr="00586ECF" w:rsidRDefault="006939B3" w:rsidP="006939B3">
      <w:r w:rsidRPr="00586ECF">
        <w:t xml:space="preserve">Fx rettes en markedsundersøgelse normalt imod de fusionerende parters nuværende kunder. Det vil i en sådan undersøgelse være relevant at undersøge hvordan de nuværende kunder vil reagere, hvis virksomheden sætter prisen op. Hvis du kun stiller de nuværende kunder spørgsmål om deres faktiske tidligere adfærd, kan vi </w:t>
      </w:r>
      <w:r w:rsidR="00243F96" w:rsidRPr="00586ECF">
        <w:t xml:space="preserve">i </w:t>
      </w:r>
      <w:r w:rsidRPr="00586ECF">
        <w:t xml:space="preserve">sagens natur kun spørge ind til hvor de tidligere er skiftet fra. Det er ikke nødvendigvis det samme som hvor de fremadrettet vil skifte til. For at kunne bruge data om nuværende kunders faktiske adfærd skal du </w:t>
      </w:r>
      <w:r w:rsidR="00586ECF" w:rsidRPr="00586ECF">
        <w:t>derfor</w:t>
      </w:r>
      <w:r w:rsidRPr="00586ECF">
        <w:t xml:space="preserve"> lægge nogle forholdsvis restriktive antagelser til grund.</w:t>
      </w:r>
    </w:p>
    <w:p w:rsidR="006939B3" w:rsidRPr="00586ECF" w:rsidRDefault="006939B3" w:rsidP="006939B3">
      <w:r w:rsidRPr="00586ECF">
        <w:t>Et rigtigt godt alternativ kan være, hvis du har mulighed for at stille spørgsmål til fusionsparternes tidligere kunder. Disse respondenter kan give oplysninger om hvor de faktisk er skiftet til (og uddybe med hvorfor respondenten har valgt at skifte). Bruge af sådanne data vil kun være afhængig af en antagelse om at nuværende kunder har gennemsnitligt samme adfærd som tidligere kunder (ikke nødvendigvis givet, men sandsynligvis en mildere betingelse end ovenstående).</w:t>
      </w:r>
    </w:p>
    <w:p w:rsidR="006939B3" w:rsidRDefault="006939B3" w:rsidP="006939B3">
      <w:r>
        <w:t>I nogle tilfælde kan hypotetiske spørgsmål forbedres ved at spørge til konkrete situationer, som respondenten har stået i. Det vil sige, hvad der skete (eller ville være sket) sidste gang, den relevante hændelse opstod. Fx: Hvor ville du have handlet, hvis den butik havde hævet priserne på alle varer med 5 – 10 pct., mens andre butikkers priser var de samme som før?</w:t>
      </w:r>
    </w:p>
    <w:p w:rsidR="00294B6B" w:rsidRDefault="00294B6B" w:rsidP="00320BB7">
      <w:r>
        <w:t>Hypotetiske spørgsmål</w:t>
      </w:r>
      <w:r w:rsidR="00203656">
        <w:t xml:space="preserve"> er problematiske, fordi de</w:t>
      </w:r>
      <w:r>
        <w:t xml:space="preserve"> tvinger respondenterne til at reflektere over emner, de måske ikke ville reflektere over i situationen. Der kan være langt fra respondenters reflekterede holdninger og intentioner til deres faktiske handlinger, bl.a. fordi vi i mange situationer handler intuitivt eller vane baseret. Respondenter vil være tilbøjelige til at fortælle, hvad der efter deres mening burde ske under de hypotetiske omstændigheder, og ikke nødvendigvis, hvad der ville ske.</w:t>
      </w:r>
    </w:p>
    <w:p w:rsidR="00294B6B" w:rsidRDefault="00294B6B" w:rsidP="00320BB7">
      <w:r>
        <w:t>Respondenter kan herudover have svært ved at forholde sig til hypotetiske spørgsmål, fordi de ikke kender alle omstændighederne. Et eksempel er en undersøgelse blandt forbrugere om, hvor de ville handle, hvis priserne steg med 5 til 10 pct., der hvor de normalt handlede. Et tilsyneladende enkelt spørgsmål, men i en undersøgelse styrelsen har udført, kommenterede respondenterne bl.a.:</w:t>
      </w:r>
    </w:p>
    <w:p w:rsidR="00294B6B" w:rsidRPr="00320BB7" w:rsidRDefault="00294B6B" w:rsidP="00586ECF">
      <w:pPr>
        <w:spacing w:after="120"/>
        <w:ind w:left="720"/>
        <w:rPr>
          <w:i/>
        </w:rPr>
      </w:pPr>
      <w:r w:rsidRPr="00320BB7">
        <w:rPr>
          <w:i/>
        </w:rPr>
        <w:t>» Jeg har ikke ét sted, hvor jeg normalt køber ind</w:t>
      </w:r>
    </w:p>
    <w:p w:rsidR="00294B6B" w:rsidRPr="00320BB7" w:rsidRDefault="00294B6B" w:rsidP="00586ECF">
      <w:pPr>
        <w:spacing w:after="120"/>
        <w:ind w:left="720"/>
        <w:rPr>
          <w:i/>
        </w:rPr>
      </w:pPr>
      <w:r w:rsidRPr="00320BB7">
        <w:rPr>
          <w:i/>
        </w:rPr>
        <w:t>» Stiger prisen kun i lige den ene butik, eller i alle butikker i den kæde? Og stiger priserne i nogen af de andre butikker af den slags?</w:t>
      </w:r>
    </w:p>
    <w:p w:rsidR="00294B6B" w:rsidRPr="00320BB7" w:rsidRDefault="00294B6B" w:rsidP="00586ECF">
      <w:pPr>
        <w:spacing w:after="120"/>
        <w:ind w:left="720"/>
        <w:rPr>
          <w:i/>
        </w:rPr>
      </w:pPr>
      <w:r w:rsidRPr="00320BB7">
        <w:rPr>
          <w:i/>
        </w:rPr>
        <w:t>» Det kommer an på, hvor jeg lige kommer forbi</w:t>
      </w:r>
    </w:p>
    <w:p w:rsidR="00294B6B" w:rsidRPr="00320BB7" w:rsidRDefault="00294B6B" w:rsidP="00586ECF">
      <w:pPr>
        <w:spacing w:after="120"/>
        <w:ind w:left="720"/>
        <w:rPr>
          <w:i/>
        </w:rPr>
      </w:pPr>
      <w:r w:rsidRPr="00320BB7">
        <w:rPr>
          <w:i/>
        </w:rPr>
        <w:t>» Det kommer an på, hvor der er gode tilbud den uge</w:t>
      </w:r>
    </w:p>
    <w:p w:rsidR="00294B6B" w:rsidRPr="00320BB7" w:rsidRDefault="00294B6B" w:rsidP="00EF78E0">
      <w:pPr>
        <w:ind w:left="720"/>
        <w:rPr>
          <w:i/>
        </w:rPr>
      </w:pPr>
      <w:r w:rsidRPr="00320BB7">
        <w:rPr>
          <w:i/>
        </w:rPr>
        <w:t>» Det kommer an på, om det, jeg kom for at købe, stadig var på tilbud</w:t>
      </w:r>
    </w:p>
    <w:p w:rsidR="00294B6B" w:rsidRDefault="00294B6B" w:rsidP="00320BB7">
      <w:r>
        <w:t xml:space="preserve">Erhvervsdrivende kan have lignende vanskeligheder med at svare på hypotetiske spørgsmål. En erhvervsdrivende, der ikke kender omkostningerne ved at handle udenlands, kan sandsynligvis ikke svare retvisende på spørgsmålet; Ville din virksomhed købe (flere) dukker i et andet land, hvis de danske leverandører hævede priserne med 5-10 pct.? Den erhvervsdrivende ville sandsynligvis mangle oplysninger om fx priserne i andre lande, transportomkostninger samt told- og skatteregler. </w:t>
      </w:r>
    </w:p>
    <w:p w:rsidR="00294B6B" w:rsidRDefault="00294B6B" w:rsidP="00320BB7">
      <w:r>
        <w:t xml:space="preserve">Vær opmærksom på metodens begrænsninger og tolk forsigtigt på data. Du kan fx styrke dine konklusioner ved at bede forskellige aktører belyse de samme aspekter af markedet. </w:t>
      </w:r>
    </w:p>
    <w:p w:rsidR="00294B6B" w:rsidRDefault="00294B6B" w:rsidP="00320BB7">
      <w:r>
        <w:t>Du kan også hjælpe respondenterne med en introducerende hjælpetekst for at lade dem vide, hvorfor spørgsmålene er formuleret, som de er. Teksten signalerer også, at styrelsen er klar over, at det kan være vanskeligt at besvare spørgsmålene fuldstændig retvisende:</w:t>
      </w:r>
    </w:p>
    <w:p w:rsidR="00294B6B" w:rsidRPr="00320BB7" w:rsidRDefault="00294B6B" w:rsidP="00320BB7">
      <w:pPr>
        <w:rPr>
          <w:i/>
        </w:rPr>
      </w:pPr>
      <w:r w:rsidRPr="00320BB7">
        <w:rPr>
          <w:i/>
        </w:rPr>
        <w:t>Konkurrence- og Forbrugerstyrelsen er i gang med at undersøge danske legetøjsbutikkers indkøb af dukker hos danske og udenlandsk baserede grossister. I den forbindelse er det vigtigt at finde ud af, om det er et realistisk alternativ for danske legetøjsbutikker at købe dukker i u</w:t>
      </w:r>
      <w:r w:rsidR="00320BB7" w:rsidRPr="00320BB7">
        <w:rPr>
          <w:i/>
        </w:rPr>
        <w:t>d</w:t>
      </w:r>
      <w:r w:rsidRPr="00320BB7">
        <w:rPr>
          <w:i/>
        </w:rPr>
        <w:t>landet. Du skal besvare de følgende spørgsmål om dine muligheder for at købe dukker fra udenlandske leverandører så godt, som du kan.</w:t>
      </w:r>
    </w:p>
    <w:p w:rsidR="00294B6B" w:rsidRDefault="00294B6B" w:rsidP="00320BB7">
      <w:pPr>
        <w:pStyle w:val="Overskrift2"/>
      </w:pPr>
      <w:bookmarkStart w:id="18" w:name="_Toc171343105"/>
      <w:bookmarkEnd w:id="17"/>
      <w:r>
        <w:t>Vær omhyggelig med svarkategorierne</w:t>
      </w:r>
      <w:bookmarkEnd w:id="18"/>
    </w:p>
    <w:p w:rsidR="00294B6B" w:rsidRDefault="00294B6B" w:rsidP="00320BB7">
      <w:r>
        <w:t>Formuleringen af svarkategorier er lige så vigtig som formuleringen af selve spørgsmålene, og der gælder en række af de samme regler. Svarkategorier skal formuleres så de mulige svarudfald bidrager til at besvare en hypotese (jf. kapitel 2); de skal være udtømmende og ikke for mange (jf. afsnit 3.1), svarkategorierne skal formuleres kort, præcist, entydigt og til de specifikke modtagere (jf. afsnit 3.2), der må kun være én svarmulighed i hver svarkategori (jf. afsnit 3.3), og svarkategorierne må ikke være ledende (jf. afsnit 3.4).</w:t>
      </w:r>
    </w:p>
    <w:p w:rsidR="00294B6B" w:rsidRDefault="00294B6B" w:rsidP="00320BB7">
      <w:r>
        <w:t>Det er vigtigt, at der er klar sammenhæng mellem spørgsmålet og svarmulighederne. Respondenten skal føle, at de opstillede svarmuligheder kommer naturligt efter spørgsmålet. Svarmulighederne skal komme i en intuitiv rækkefølge, og de skal også have samme sproglige udtryk.</w:t>
      </w:r>
    </w:p>
    <w:p w:rsidR="00294B6B" w:rsidRDefault="00294B6B" w:rsidP="00320BB7">
      <w:r>
        <w:t>Herudover skal de udelukke hinanden, sådan at det ikke er muligt for en respondent at mar- kere flere</w:t>
      </w:r>
      <w:r w:rsidR="006C5E16">
        <w:t xml:space="preserve"> (med mindre det er meningen)</w:t>
      </w:r>
      <w:r>
        <w:t>. Og de skal være udtømmende, sådan at ingen respondenter kommer til at mangle en svarmulighed. Et eksempel på et spørgsmål med problematiske svarmuligheder er:</w:t>
      </w:r>
    </w:p>
    <w:p w:rsidR="00294B6B" w:rsidRPr="00320BB7" w:rsidRDefault="00294B6B" w:rsidP="00320BB7">
      <w:pPr>
        <w:rPr>
          <w:i/>
        </w:rPr>
      </w:pPr>
      <w:r w:rsidRPr="00320BB7">
        <w:rPr>
          <w:i/>
        </w:rPr>
        <w:t>Hvor mange liter mælk købte du i sidste uge?</w:t>
      </w:r>
    </w:p>
    <w:p w:rsidR="00294B6B" w:rsidRPr="00320BB7" w:rsidRDefault="00294B6B" w:rsidP="00586ECF">
      <w:pPr>
        <w:spacing w:after="120"/>
        <w:ind w:left="720"/>
        <w:rPr>
          <w:i/>
        </w:rPr>
      </w:pPr>
      <w:r w:rsidRPr="00320BB7">
        <w:rPr>
          <w:i/>
        </w:rPr>
        <w:t>» Ja, jeg købte 2 liter</w:t>
      </w:r>
    </w:p>
    <w:p w:rsidR="00294B6B" w:rsidRPr="00320BB7" w:rsidRDefault="00294B6B" w:rsidP="00586ECF">
      <w:pPr>
        <w:spacing w:after="120"/>
        <w:ind w:left="720"/>
        <w:rPr>
          <w:i/>
        </w:rPr>
      </w:pPr>
      <w:r w:rsidRPr="00320BB7">
        <w:rPr>
          <w:i/>
        </w:rPr>
        <w:t>» Ja, jeg købte 1 liter</w:t>
      </w:r>
    </w:p>
    <w:p w:rsidR="00294B6B" w:rsidRPr="00320BB7" w:rsidRDefault="00294B6B" w:rsidP="00586ECF">
      <w:pPr>
        <w:spacing w:after="120"/>
        <w:ind w:left="720"/>
        <w:rPr>
          <w:i/>
        </w:rPr>
      </w:pPr>
      <w:r w:rsidRPr="00320BB7">
        <w:rPr>
          <w:i/>
        </w:rPr>
        <w:t>» Jeg købte mere end 2 liter</w:t>
      </w:r>
    </w:p>
    <w:p w:rsidR="00294B6B" w:rsidRPr="00320BB7" w:rsidRDefault="00294B6B" w:rsidP="00586ECF">
      <w:pPr>
        <w:ind w:left="720"/>
        <w:rPr>
          <w:i/>
        </w:rPr>
      </w:pPr>
      <w:r w:rsidRPr="00320BB7">
        <w:rPr>
          <w:i/>
        </w:rPr>
        <w:t>» Jeg drikker ikke mælk</w:t>
      </w:r>
    </w:p>
    <w:p w:rsidR="00294B6B" w:rsidRDefault="00294B6B" w:rsidP="00320BB7">
      <w:r>
        <w:t>Udfordringerne er:</w:t>
      </w:r>
    </w:p>
    <w:p w:rsidR="00294B6B" w:rsidRDefault="00294B6B" w:rsidP="00D76342">
      <w:pPr>
        <w:spacing w:after="120"/>
        <w:ind w:left="720"/>
      </w:pPr>
      <w:r>
        <w:t>» Svarmuligheden ’Ja’ kommer ikke i naturlig forlængelse af spørgsmålet ’hvor mange...?’</w:t>
      </w:r>
    </w:p>
    <w:p w:rsidR="00294B6B" w:rsidRDefault="00294B6B" w:rsidP="00D76342">
      <w:pPr>
        <w:spacing w:after="120"/>
        <w:ind w:left="720"/>
      </w:pPr>
      <w:r>
        <w:t>» Rækkefølgen af svarmulighederne er ikke intuitiv. En intuitiv rækkefølge ville være en skala fra 0 og op</w:t>
      </w:r>
    </w:p>
    <w:p w:rsidR="00294B6B" w:rsidRDefault="00294B6B" w:rsidP="00D76342">
      <w:pPr>
        <w:spacing w:after="120"/>
        <w:ind w:left="720"/>
      </w:pPr>
      <w:r>
        <w:t>» Kategorierne 1-3 er ikke formuleret på samme måde (1 og 2 starter med ’Ja’, men ikke 3). Det betyder, at respondenterne kan være nødt til at læse dem flere gange for at identificere den præcise forskel</w:t>
      </w:r>
    </w:p>
    <w:p w:rsidR="00294B6B" w:rsidRDefault="00294B6B" w:rsidP="00D76342">
      <w:pPr>
        <w:spacing w:after="120"/>
        <w:ind w:left="720"/>
      </w:pPr>
      <w:r>
        <w:t>» Både respondenter, der har købt mælk (til andre eller til madlavning), og respondenter, der ikke har købt mælk, kan markere svarmulighed nr. 4; ’Jeg drikker ikke mælk’</w:t>
      </w:r>
    </w:p>
    <w:p w:rsidR="00294B6B" w:rsidRDefault="00294B6B" w:rsidP="00D76342">
      <w:pPr>
        <w:spacing w:after="120"/>
        <w:ind w:left="720"/>
      </w:pPr>
      <w:r>
        <w:t>» Respondenter, der svarer 1,2, eller 3, kan derfor potentielt høre hjemme i to svarkategorier</w:t>
      </w:r>
    </w:p>
    <w:p w:rsidR="00294B6B" w:rsidRDefault="00294B6B" w:rsidP="00367251">
      <w:pPr>
        <w:ind w:left="720"/>
      </w:pPr>
      <w:r>
        <w:t>» Respondenter, der drikker mælk, men ikke har købt noget i den sidste uge, har ikke mulighed for at besvare spørgsmålet korrekt – der mangler en svarkategori</w:t>
      </w:r>
    </w:p>
    <w:p w:rsidR="00294B6B" w:rsidRDefault="00294B6B" w:rsidP="00320BB7">
      <w:r>
        <w:t xml:space="preserve">Dårligt formulerede svarkategorier betyder frustrerede respondenter og besvarelser, som du ikke kan bruge. Du kan ikke vide, hvordan respondenterne har tolket svarmulighederne.      </w:t>
      </w:r>
    </w:p>
    <w:p w:rsidR="00494162" w:rsidRDefault="00294B6B" w:rsidP="00494162">
      <w:pPr>
        <w:pStyle w:val="Overskrift3"/>
      </w:pPr>
      <w:bookmarkStart w:id="19" w:name="_Hlk179373357"/>
      <w:r w:rsidRPr="00320BB7">
        <w:t>Åbne besvarelser - fritekstfelter</w:t>
      </w:r>
      <w:bookmarkEnd w:id="19"/>
    </w:p>
    <w:p w:rsidR="00494162" w:rsidRPr="00666D4C" w:rsidRDefault="00494162" w:rsidP="00494162">
      <w:r w:rsidRPr="00666D4C">
        <w:t xml:space="preserve">Der er forskellige typer af svarmuligheder, som egner sig til forskellige formål. Helt overordnet kan mulighederne deles op i lukkede og åbne besvarelser. </w:t>
      </w:r>
    </w:p>
    <w:p w:rsidR="00494162" w:rsidRPr="00666D4C" w:rsidRDefault="00494162" w:rsidP="00494162">
      <w:r w:rsidRPr="00666D4C">
        <w:t xml:space="preserve">Åbne spørgsmål er spørgsmål uden faste svarkategorier. I et fritekstfelt kan respondenten med egne ord skrive en besvarelse. Fritekstfelter forekommer i styrelsens arbejde ofte i forlængelse af lukkede svarkategorier, som en såkaldt ’andet’-kategori. Her kan respondenterne indføre svarkategorier, de synes mangler, eller tilføje kommentarer til besvarede spørgsmål. </w:t>
      </w:r>
    </w:p>
    <w:p w:rsidR="00494162" w:rsidRPr="00666D4C" w:rsidRDefault="00494162" w:rsidP="00494162">
      <w:r w:rsidRPr="00666D4C">
        <w:t>Herudover giver styrelsen ofte erhvervsdrivende respondenter i fusioner og konkurrencesager mulighed for at kommentere yderligere efter, at de har besvaret et spørgeskema. På den måde kan vi få gode oplysninger og respondenten undgår frustrationer, der måtte opstå, fordi han ikke føler, at han kommer rigtigt til orde.</w:t>
      </w:r>
    </w:p>
    <w:p w:rsidR="00494162" w:rsidRPr="00666D4C" w:rsidRDefault="00494162" w:rsidP="00494162">
      <w:r w:rsidRPr="00666D4C">
        <w:t xml:space="preserve">Et mere omfattende behov for fritekstfelter kan opstå, når undersøgelsen gælder markeder, som styrelsen har et begrænset kendskab til. Det er nemlig først muligt at formulere gode svarkategorier, hvis man har kendskab til markedet og dermed hvilke svarkategorier, der er relevante. </w:t>
      </w:r>
    </w:p>
    <w:p w:rsidR="00494162" w:rsidRPr="00666D4C" w:rsidRDefault="00494162" w:rsidP="00494162">
      <w:r w:rsidRPr="00666D4C">
        <w:t xml:space="preserve">I mange tilfælde kan man indhente oplysninger om et marked fra markedets interessenter via uformelle infomøder. De oplysninger kan man bruge til at formulere præcise spørgeskemaer. Hvis det ikke er en mulighed, kan det være en ide at gennemføre en mindre undersøgelse baseret på åbne svar, der eventuelt efterfølges af en større undersøgelse med lukkede svarkategorier. </w:t>
      </w:r>
    </w:p>
    <w:p w:rsidR="00494162" w:rsidRPr="00666D4C" w:rsidRDefault="00494162" w:rsidP="00494162">
      <w:r w:rsidRPr="00666D4C">
        <w:t xml:space="preserve">Åbne besvarelser kan være vanskelige at håndtere, fordi man kan få lige så mange forskellige svar, som der er respondenter, og derfor kan det være vanskeligt at konkludere på svarene og kommunikere dem. Man har ikke samme styring på, præcis hvad respondenterne svarer på, og hvorvidt de svarer udtømmende. </w:t>
      </w:r>
    </w:p>
    <w:p w:rsidR="00494162" w:rsidRDefault="00494162" w:rsidP="00494162">
      <w:r w:rsidRPr="00721F74">
        <w:t>Styrelsens data scientists arbejder på at lette analysen af åbne besvarelser ved hjælp af AI. Det er fx muligt at identificere forekomsten af bestemte ord og navne i åbne besvarelser, samt at identificere særligt lange besvarelser. Hvis du gerne vil bruge åbne besvarelser, kan du kontakte styrelsens data scientists for at afklare de specifikke muligheder.</w:t>
      </w:r>
    </w:p>
    <w:p w:rsidR="00294B6B" w:rsidRDefault="00294B6B" w:rsidP="00320BB7">
      <w:pPr>
        <w:pStyle w:val="Overskrift3"/>
      </w:pPr>
      <w:r>
        <w:t>Lukkede besvarelser - svarkategorier</w:t>
      </w:r>
    </w:p>
    <w:p w:rsidR="00294B6B" w:rsidRDefault="00294B6B" w:rsidP="00320BB7">
      <w:r>
        <w:t>Svarkategorier er en liste efter spørgsmålet, hvor respondenten kan krydse en (eller eventuelt flere) svarmuligheder af. Overordnet set dækker svarkategorier over ja/nej-spørgsmål, svar- skalaer, angivelser af tal, og multi</w:t>
      </w:r>
      <w:r w:rsidR="005A517B">
        <w:t>p</w:t>
      </w:r>
      <w:r>
        <w:t>le choice, jf. nedenfor.</w:t>
      </w:r>
    </w:p>
    <w:p w:rsidR="00294B6B" w:rsidRDefault="00294B6B" w:rsidP="00320BB7">
      <w:r>
        <w:t>En af de simpleste svarkategorier er ja / nej. Hvis du beder respondenterne om at afgive et ja/nej svar, skal du overveje, om verden er simpel nok til, at respondenterne kan give et retvisende svar på den måde. Du kan eventuelt vælge, at respondenterne i stedet skal afgive deres svar på en skala.</w:t>
      </w:r>
    </w:p>
    <w:p w:rsidR="00294B6B" w:rsidRPr="00320BB7" w:rsidRDefault="00294B6B" w:rsidP="00320BB7">
      <w:pPr>
        <w:rPr>
          <w:u w:val="single"/>
        </w:rPr>
      </w:pPr>
      <w:r w:rsidRPr="00320BB7">
        <w:rPr>
          <w:u w:val="single"/>
        </w:rPr>
        <w:t>Svarskalaer</w:t>
      </w:r>
    </w:p>
    <w:p w:rsidR="00294B6B" w:rsidRDefault="00294B6B" w:rsidP="00320BB7">
      <w:r>
        <w:t>Et eksempel på en svarskala er: Meget enig, Enig, Hverken enig eller uenig, uenig, Meget uenig. Pas på med at bruge alt for voldsomme ord som ’fuldstændig enig’ og ’fuldstændig uenig’. Det er som regel kun dækkende for meget få respondenter, og nogle respondenter kan savne den lidt blødere udgave.</w:t>
      </w:r>
    </w:p>
    <w:p w:rsidR="00294B6B" w:rsidRDefault="00294B6B" w:rsidP="00320BB7">
      <w:r>
        <w:t>En svarskala skal som udgangspunkt bestå af et ulige antal svarkategorier, sådan at skalaen har et neutralt midtpunkt som fx ”hverken/eller” eller ”både/og”. I udgangspunkt fungerer svarskaler med fem svarkategorier bedst.</w:t>
      </w:r>
    </w:p>
    <w:p w:rsidR="00294B6B" w:rsidRDefault="00294B6B" w:rsidP="00320BB7">
      <w:r>
        <w:t>Det er vigtigt, at skalaen er balanceret med lige mange positive og negative svarmuligheder, sådan at svarmulighederne ikke farver respondenternes opfattelse af spørgsmålet. Enderne af skalaen skal være hinandens modsætninger, og du skal helst bruge de samme ord i begge ender. Den ovenstående skala fungerer ikke, hvis den ene ende hedder ’”Meget rigtig” og den anden ”meget uenig”. Hvis du bruger svarskalaer flere gange i én undersøgelse, er det vigtigt, at de vender ens. Det vil sige, at fx ”enig” er i den samme ende hver gang.</w:t>
      </w:r>
    </w:p>
    <w:p w:rsidR="00294B6B" w:rsidRPr="00320BB7" w:rsidRDefault="00294B6B" w:rsidP="00320BB7">
      <w:pPr>
        <w:rPr>
          <w:u w:val="single"/>
        </w:rPr>
      </w:pPr>
      <w:r w:rsidRPr="00320BB7">
        <w:rPr>
          <w:u w:val="single"/>
        </w:rPr>
        <w:t>Intervaller</w:t>
      </w:r>
    </w:p>
    <w:p w:rsidR="00294B6B" w:rsidRDefault="00294B6B" w:rsidP="00320BB7">
      <w:r>
        <w:t>Det kan være relevant at spørge respondenterne til forskellige beløb, antal, datoer eller lignende. Med mindre det er vigtigt at få meget eksakte størrelser, er det en god ide at opstille intervaller, som respondenten kan svare med. Arbejdet med at opstille intervaller kan lette respondenternes arbejde, og letter databehandlingen fordi svarene ikke skal omkodes, før de kan anvendes.</w:t>
      </w:r>
    </w:p>
    <w:p w:rsidR="00294B6B" w:rsidRPr="00320BB7" w:rsidRDefault="00294B6B" w:rsidP="00320BB7">
      <w:pPr>
        <w:rPr>
          <w:u w:val="single"/>
        </w:rPr>
      </w:pPr>
      <w:r w:rsidRPr="00320BB7">
        <w:rPr>
          <w:u w:val="single"/>
        </w:rPr>
        <w:t>Multiple choice</w:t>
      </w:r>
    </w:p>
    <w:p w:rsidR="00294B6B" w:rsidRDefault="00294B6B" w:rsidP="00320BB7">
      <w:r>
        <w:t>Nogle spørgsmål kræver en række uafhængige svarmuligheder, et såkaldt multiple choice. I sådanne spørgsmål kan du give respondenten mulighed for at vælge en eller flere svarmulig- heder. Multi</w:t>
      </w:r>
      <w:r w:rsidR="005A517B">
        <w:t>p</w:t>
      </w:r>
      <w:r>
        <w:t>le choice kan anvendes som en test, eksempelvis til at afdække respondenters kendskab til specifik lovgivning. I andre tilfælde vil valget af svarkategori være op til respondenternes holdninger eller handlinger.</w:t>
      </w:r>
    </w:p>
    <w:p w:rsidR="00294B6B" w:rsidRDefault="00294B6B" w:rsidP="00320BB7">
      <w:r>
        <w:t>I forbindelse med mange multiple choice spørgsmål er svarkategorierne et udtryk for en større eller mindre grad af gætteri fra din side. Du skal formulere det, du mener, er relevante svarkategorier.</w:t>
      </w:r>
    </w:p>
    <w:p w:rsidR="00294B6B" w:rsidRDefault="00294B6B" w:rsidP="00320BB7">
      <w:r>
        <w:t>For at du får det størst mulige og mest retvisende udbytte af besvarelserne, skal svarlisten for det første være udtømmende, sådan at alle respondenterne kan finde den svarkategori, der er relevant for dem. Hvis du ikke er sikker på, at din fantasi dækker alle svarmuligheder, kan du tilføje en ”andet”-kategori.</w:t>
      </w:r>
    </w:p>
    <w:p w:rsidR="00294B6B" w:rsidRDefault="00294B6B" w:rsidP="00320BB7">
      <w:r>
        <w:t>For det andet skal de forskellige svarkategorier være hinanden/gensidigt udelukkende. Hvis to svarkategorier overlapper, som eksempelvis ”vi mister kunder til konkurrenterne’” og ”det skader vores konkurrenceevne”, kan der opstå tvivl om, hvordan data skal tolkes.</w:t>
      </w:r>
    </w:p>
    <w:p w:rsidR="00294B6B" w:rsidRDefault="00294B6B" w:rsidP="00320BB7">
      <w:r>
        <w:t>Det kan være relevant at bede respondenterne om at rangere forskellige svarmuligheders vigtighed i forhold til hinanden. I den forbindelse er det en god ide at begrænse antallet af svarmuligheder, der skal rangeres, til højst tre. Overvej, hvordan besvarelserne skal afrapporteres, idet formuleringerne hurtigt bliver snørklede og vanskelige at tolke, fx: ”27 pct. af forbrugerne angav service som det tredje-vigtigste parameter…”.</w:t>
      </w:r>
    </w:p>
    <w:p w:rsidR="00294B6B" w:rsidRDefault="00294B6B" w:rsidP="00320BB7">
      <w:r>
        <w:t>Respondenter er mere tilbøjelige til at vælge den første svarmulighed i et multiple choice spørgsmål end de øvrige svarmuligheder. Dermed kan et multi</w:t>
      </w:r>
      <w:r w:rsidR="005A517B">
        <w:t>p</w:t>
      </w:r>
      <w:r>
        <w:t xml:space="preserve">le choice spørgsmål virke ledende. Problemet kan imødegås ved randomisering, det vil sige, at svarkategorierne vises i forskellig rækkefølge for forskellige </w:t>
      </w:r>
      <w:r w:rsidRPr="00913B39">
        <w:t xml:space="preserve">respondenter. Muligheden for randomisering kræver, at du anvender </w:t>
      </w:r>
      <w:r w:rsidR="005D022E">
        <w:t>Defgo</w:t>
      </w:r>
      <w:r w:rsidR="0038187F">
        <w:t>.</w:t>
      </w:r>
    </w:p>
    <w:p w:rsidR="00294B6B" w:rsidRPr="00F05EE1" w:rsidRDefault="00294B6B" w:rsidP="00320BB7">
      <w:pPr>
        <w:rPr>
          <w:u w:val="single"/>
        </w:rPr>
      </w:pPr>
      <w:r w:rsidRPr="00F05EE1">
        <w:rPr>
          <w:u w:val="single"/>
        </w:rPr>
        <w:t>Spørgsmålsbatterier</w:t>
      </w:r>
    </w:p>
    <w:p w:rsidR="00294B6B" w:rsidRDefault="00294B6B" w:rsidP="00320BB7">
      <w:r>
        <w:t>Hvis du har mange spørgsmål, der ligner hinanden, kan det være relevant at opstille et spørgsmålsbatteri, fx:</w:t>
      </w:r>
    </w:p>
    <w:tbl>
      <w:tblPr>
        <w:tblStyle w:val="Tabel-Gitter"/>
        <w:tblW w:w="0" w:type="auto"/>
        <w:jc w:val="center"/>
        <w:tblLook w:val="04A0" w:firstRow="1" w:lastRow="0" w:firstColumn="1" w:lastColumn="0" w:noHBand="0" w:noVBand="1"/>
      </w:tblPr>
      <w:tblGrid>
        <w:gridCol w:w="1413"/>
        <w:gridCol w:w="1276"/>
        <w:gridCol w:w="1133"/>
        <w:gridCol w:w="1274"/>
        <w:gridCol w:w="1274"/>
        <w:gridCol w:w="1274"/>
      </w:tblGrid>
      <w:tr w:rsidR="00F765F1" w:rsidTr="00F765F1">
        <w:trPr>
          <w:trHeight w:val="872"/>
          <w:jc w:val="center"/>
        </w:trPr>
        <w:tc>
          <w:tcPr>
            <w:tcW w:w="1413" w:type="dxa"/>
            <w:shd w:val="clear" w:color="auto" w:fill="650816" w:themeFill="text2"/>
          </w:tcPr>
          <w:p w:rsidR="00F765F1" w:rsidRDefault="00F765F1" w:rsidP="00F765F1">
            <w:pPr>
              <w:jc w:val="center"/>
            </w:pPr>
          </w:p>
        </w:tc>
        <w:tc>
          <w:tcPr>
            <w:tcW w:w="1276" w:type="dxa"/>
            <w:shd w:val="clear" w:color="auto" w:fill="650816" w:themeFill="text2"/>
            <w:vAlign w:val="center"/>
          </w:tcPr>
          <w:p w:rsidR="00F765F1" w:rsidRDefault="00F765F1" w:rsidP="00F765F1">
            <w:pPr>
              <w:jc w:val="center"/>
            </w:pPr>
            <w:r w:rsidRPr="00F765F1">
              <w:t>Meget lille betydning</w:t>
            </w:r>
          </w:p>
        </w:tc>
        <w:tc>
          <w:tcPr>
            <w:tcW w:w="1133" w:type="dxa"/>
            <w:shd w:val="clear" w:color="auto" w:fill="650816" w:themeFill="text2"/>
            <w:vAlign w:val="center"/>
          </w:tcPr>
          <w:p w:rsidR="00F765F1" w:rsidRDefault="00F765F1" w:rsidP="00F765F1">
            <w:pPr>
              <w:jc w:val="center"/>
            </w:pPr>
            <w:r w:rsidRPr="00F765F1">
              <w:t>Lille</w:t>
            </w:r>
          </w:p>
          <w:p w:rsidR="00F765F1" w:rsidRDefault="00F765F1" w:rsidP="00F765F1">
            <w:pPr>
              <w:jc w:val="center"/>
            </w:pPr>
            <w:r w:rsidRPr="00F765F1">
              <w:t>betydning</w:t>
            </w:r>
          </w:p>
        </w:tc>
        <w:tc>
          <w:tcPr>
            <w:tcW w:w="1274" w:type="dxa"/>
            <w:shd w:val="clear" w:color="auto" w:fill="650816" w:themeFill="text2"/>
            <w:vAlign w:val="center"/>
          </w:tcPr>
          <w:p w:rsidR="00F765F1" w:rsidRDefault="00F765F1" w:rsidP="00F765F1">
            <w:pPr>
              <w:jc w:val="center"/>
            </w:pPr>
            <w:r w:rsidRPr="00F765F1">
              <w:t>Hverken lille eller stor</w:t>
            </w:r>
          </w:p>
          <w:p w:rsidR="00F765F1" w:rsidRDefault="00F765F1" w:rsidP="00F765F1">
            <w:pPr>
              <w:jc w:val="center"/>
            </w:pPr>
            <w:r w:rsidRPr="00F765F1">
              <w:t>betydn</w:t>
            </w:r>
            <w:r w:rsidR="00DD44B5">
              <w:t>i</w:t>
            </w:r>
            <w:r w:rsidRPr="00F765F1">
              <w:t>ng</w:t>
            </w:r>
          </w:p>
        </w:tc>
        <w:tc>
          <w:tcPr>
            <w:tcW w:w="1274" w:type="dxa"/>
            <w:shd w:val="clear" w:color="auto" w:fill="650816" w:themeFill="text2"/>
            <w:vAlign w:val="center"/>
          </w:tcPr>
          <w:p w:rsidR="00F765F1" w:rsidRDefault="00F765F1" w:rsidP="00F765F1">
            <w:pPr>
              <w:jc w:val="center"/>
            </w:pPr>
            <w:r w:rsidRPr="00F765F1">
              <w:t>Stor</w:t>
            </w:r>
          </w:p>
          <w:p w:rsidR="00F765F1" w:rsidRDefault="00F765F1" w:rsidP="00F765F1">
            <w:pPr>
              <w:jc w:val="center"/>
            </w:pPr>
            <w:r w:rsidRPr="00F765F1">
              <w:t>betydning</w:t>
            </w:r>
          </w:p>
        </w:tc>
        <w:tc>
          <w:tcPr>
            <w:tcW w:w="1274" w:type="dxa"/>
            <w:shd w:val="clear" w:color="auto" w:fill="650816" w:themeFill="text2"/>
            <w:vAlign w:val="center"/>
          </w:tcPr>
          <w:p w:rsidR="00F765F1" w:rsidRDefault="00F765F1" w:rsidP="00F765F1">
            <w:pPr>
              <w:jc w:val="center"/>
            </w:pPr>
            <w:r w:rsidRPr="00F765F1">
              <w:t>Meget stor betydning</w:t>
            </w:r>
          </w:p>
        </w:tc>
      </w:tr>
      <w:tr w:rsidR="00F765F1" w:rsidTr="00F765F1">
        <w:trPr>
          <w:trHeight w:val="794"/>
          <w:jc w:val="center"/>
        </w:trPr>
        <w:tc>
          <w:tcPr>
            <w:tcW w:w="1413" w:type="dxa"/>
            <w:vAlign w:val="center"/>
          </w:tcPr>
          <w:p w:rsidR="00F765F1" w:rsidRDefault="00F765F1" w:rsidP="00C102F4">
            <w:r w:rsidRPr="00F765F1">
              <w:t xml:space="preserve">Prisen på </w:t>
            </w:r>
            <w:r w:rsidRPr="00DD44B5">
              <w:rPr>
                <w:i/>
              </w:rPr>
              <w:t>[produkt]</w:t>
            </w:r>
          </w:p>
        </w:tc>
        <w:tc>
          <w:tcPr>
            <w:tcW w:w="1276" w:type="dxa"/>
            <w:vAlign w:val="center"/>
          </w:tcPr>
          <w:p w:rsidR="00F765F1" w:rsidRDefault="00F765F1" w:rsidP="00C102F4"/>
        </w:tc>
        <w:tc>
          <w:tcPr>
            <w:tcW w:w="1133" w:type="dxa"/>
            <w:vAlign w:val="center"/>
          </w:tcPr>
          <w:p w:rsidR="00F765F1" w:rsidRDefault="00F765F1" w:rsidP="00C102F4"/>
        </w:tc>
        <w:tc>
          <w:tcPr>
            <w:tcW w:w="1274" w:type="dxa"/>
            <w:vAlign w:val="center"/>
          </w:tcPr>
          <w:p w:rsidR="00F765F1" w:rsidRDefault="00F765F1" w:rsidP="00C102F4"/>
        </w:tc>
        <w:tc>
          <w:tcPr>
            <w:tcW w:w="1274" w:type="dxa"/>
            <w:vAlign w:val="center"/>
          </w:tcPr>
          <w:p w:rsidR="00F765F1" w:rsidRDefault="00F765F1" w:rsidP="00C102F4"/>
        </w:tc>
        <w:tc>
          <w:tcPr>
            <w:tcW w:w="1274" w:type="dxa"/>
            <w:vAlign w:val="center"/>
          </w:tcPr>
          <w:p w:rsidR="00F765F1" w:rsidRDefault="00F765F1" w:rsidP="00C102F4"/>
        </w:tc>
      </w:tr>
      <w:tr w:rsidR="00F765F1" w:rsidTr="00F765F1">
        <w:trPr>
          <w:trHeight w:val="794"/>
          <w:jc w:val="center"/>
        </w:trPr>
        <w:tc>
          <w:tcPr>
            <w:tcW w:w="1413" w:type="dxa"/>
            <w:vAlign w:val="center"/>
          </w:tcPr>
          <w:p w:rsidR="00F765F1" w:rsidRPr="00F765F1" w:rsidRDefault="00F765F1" w:rsidP="00C102F4">
            <w:r w:rsidRPr="00F765F1">
              <w:t>Længden af kontrakten</w:t>
            </w:r>
          </w:p>
        </w:tc>
        <w:tc>
          <w:tcPr>
            <w:tcW w:w="1276" w:type="dxa"/>
            <w:vAlign w:val="center"/>
          </w:tcPr>
          <w:p w:rsidR="00F765F1" w:rsidRDefault="00F765F1" w:rsidP="00C102F4"/>
        </w:tc>
        <w:tc>
          <w:tcPr>
            <w:tcW w:w="1133" w:type="dxa"/>
            <w:vAlign w:val="center"/>
          </w:tcPr>
          <w:p w:rsidR="00F765F1" w:rsidRDefault="00F765F1" w:rsidP="00C102F4"/>
        </w:tc>
        <w:tc>
          <w:tcPr>
            <w:tcW w:w="1274" w:type="dxa"/>
            <w:vAlign w:val="center"/>
          </w:tcPr>
          <w:p w:rsidR="00F765F1" w:rsidRDefault="00F765F1" w:rsidP="00C102F4"/>
        </w:tc>
        <w:tc>
          <w:tcPr>
            <w:tcW w:w="1274" w:type="dxa"/>
            <w:vAlign w:val="center"/>
          </w:tcPr>
          <w:p w:rsidR="00F765F1" w:rsidRDefault="00F765F1" w:rsidP="00C102F4"/>
        </w:tc>
        <w:tc>
          <w:tcPr>
            <w:tcW w:w="1274" w:type="dxa"/>
            <w:vAlign w:val="center"/>
          </w:tcPr>
          <w:p w:rsidR="00F765F1" w:rsidRDefault="00F765F1" w:rsidP="00C102F4"/>
        </w:tc>
      </w:tr>
      <w:tr w:rsidR="00F765F1" w:rsidTr="00F765F1">
        <w:trPr>
          <w:trHeight w:val="794"/>
          <w:jc w:val="center"/>
        </w:trPr>
        <w:tc>
          <w:tcPr>
            <w:tcW w:w="1413" w:type="dxa"/>
            <w:vAlign w:val="center"/>
          </w:tcPr>
          <w:p w:rsidR="00F765F1" w:rsidRPr="00F765F1" w:rsidRDefault="00F765F1" w:rsidP="00C102F4">
            <w:r w:rsidRPr="00F765F1">
              <w:t>Serviceniveauet</w:t>
            </w:r>
          </w:p>
        </w:tc>
        <w:tc>
          <w:tcPr>
            <w:tcW w:w="1276" w:type="dxa"/>
            <w:vAlign w:val="center"/>
          </w:tcPr>
          <w:p w:rsidR="00F765F1" w:rsidRDefault="00F765F1" w:rsidP="00C102F4"/>
        </w:tc>
        <w:tc>
          <w:tcPr>
            <w:tcW w:w="1133" w:type="dxa"/>
            <w:vAlign w:val="center"/>
          </w:tcPr>
          <w:p w:rsidR="00F765F1" w:rsidRDefault="00F765F1" w:rsidP="00C102F4"/>
        </w:tc>
        <w:tc>
          <w:tcPr>
            <w:tcW w:w="1274" w:type="dxa"/>
            <w:vAlign w:val="center"/>
          </w:tcPr>
          <w:p w:rsidR="00F765F1" w:rsidRDefault="00F765F1" w:rsidP="00C102F4"/>
        </w:tc>
        <w:tc>
          <w:tcPr>
            <w:tcW w:w="1274" w:type="dxa"/>
            <w:vAlign w:val="center"/>
          </w:tcPr>
          <w:p w:rsidR="00F765F1" w:rsidRDefault="00F765F1" w:rsidP="00C102F4"/>
        </w:tc>
        <w:tc>
          <w:tcPr>
            <w:tcW w:w="1274" w:type="dxa"/>
            <w:vAlign w:val="center"/>
          </w:tcPr>
          <w:p w:rsidR="00F765F1" w:rsidRDefault="00F765F1" w:rsidP="00C102F4"/>
        </w:tc>
      </w:tr>
      <w:tr w:rsidR="00F765F1" w:rsidTr="00F765F1">
        <w:trPr>
          <w:trHeight w:val="794"/>
          <w:jc w:val="center"/>
        </w:trPr>
        <w:tc>
          <w:tcPr>
            <w:tcW w:w="1413" w:type="dxa"/>
            <w:vAlign w:val="center"/>
          </w:tcPr>
          <w:p w:rsidR="00F765F1" w:rsidRPr="00F765F1" w:rsidRDefault="00F765F1" w:rsidP="00C102F4">
            <w:r w:rsidRPr="00F765F1">
              <w:t xml:space="preserve">Udbuddet af </w:t>
            </w:r>
            <w:r w:rsidRPr="00DD44B5">
              <w:rPr>
                <w:i/>
              </w:rPr>
              <w:t>[produkter]</w:t>
            </w:r>
          </w:p>
        </w:tc>
        <w:tc>
          <w:tcPr>
            <w:tcW w:w="1276" w:type="dxa"/>
            <w:vAlign w:val="center"/>
          </w:tcPr>
          <w:p w:rsidR="00F765F1" w:rsidRDefault="00F765F1" w:rsidP="00C102F4"/>
        </w:tc>
        <w:tc>
          <w:tcPr>
            <w:tcW w:w="1133" w:type="dxa"/>
            <w:vAlign w:val="center"/>
          </w:tcPr>
          <w:p w:rsidR="00F765F1" w:rsidRDefault="00F765F1" w:rsidP="00C102F4"/>
        </w:tc>
        <w:tc>
          <w:tcPr>
            <w:tcW w:w="1274" w:type="dxa"/>
            <w:vAlign w:val="center"/>
          </w:tcPr>
          <w:p w:rsidR="00F765F1" w:rsidRDefault="00F765F1" w:rsidP="00C102F4"/>
        </w:tc>
        <w:tc>
          <w:tcPr>
            <w:tcW w:w="1274" w:type="dxa"/>
            <w:vAlign w:val="center"/>
          </w:tcPr>
          <w:p w:rsidR="00F765F1" w:rsidRDefault="00F765F1" w:rsidP="00C102F4"/>
        </w:tc>
        <w:tc>
          <w:tcPr>
            <w:tcW w:w="1274" w:type="dxa"/>
            <w:vAlign w:val="center"/>
          </w:tcPr>
          <w:p w:rsidR="00F765F1" w:rsidRDefault="00F765F1" w:rsidP="00C102F4"/>
        </w:tc>
      </w:tr>
      <w:tr w:rsidR="00F765F1" w:rsidTr="00F765F1">
        <w:trPr>
          <w:trHeight w:val="794"/>
          <w:jc w:val="center"/>
        </w:trPr>
        <w:tc>
          <w:tcPr>
            <w:tcW w:w="1413" w:type="dxa"/>
            <w:vAlign w:val="center"/>
          </w:tcPr>
          <w:p w:rsidR="00F765F1" w:rsidRPr="00F765F1" w:rsidRDefault="00F765F1" w:rsidP="00C102F4">
            <w:r w:rsidRPr="00F765F1">
              <w:t>Andet, Angiv:</w:t>
            </w:r>
            <w:r>
              <w:br/>
            </w:r>
            <w:r w:rsidRPr="00DD44B5">
              <w:rPr>
                <w:i/>
              </w:rPr>
              <w:t>[Tekstfelt]</w:t>
            </w:r>
          </w:p>
        </w:tc>
        <w:tc>
          <w:tcPr>
            <w:tcW w:w="1276" w:type="dxa"/>
            <w:vAlign w:val="center"/>
          </w:tcPr>
          <w:p w:rsidR="00F765F1" w:rsidRDefault="00F765F1" w:rsidP="00C102F4"/>
        </w:tc>
        <w:tc>
          <w:tcPr>
            <w:tcW w:w="1133" w:type="dxa"/>
            <w:vAlign w:val="center"/>
          </w:tcPr>
          <w:p w:rsidR="00F765F1" w:rsidRDefault="00F765F1" w:rsidP="00C102F4"/>
        </w:tc>
        <w:tc>
          <w:tcPr>
            <w:tcW w:w="1274" w:type="dxa"/>
            <w:vAlign w:val="center"/>
          </w:tcPr>
          <w:p w:rsidR="00F765F1" w:rsidRDefault="00F765F1" w:rsidP="00C102F4"/>
        </w:tc>
        <w:tc>
          <w:tcPr>
            <w:tcW w:w="1274" w:type="dxa"/>
            <w:vAlign w:val="center"/>
          </w:tcPr>
          <w:p w:rsidR="00F765F1" w:rsidRDefault="00F765F1" w:rsidP="00C102F4"/>
        </w:tc>
        <w:tc>
          <w:tcPr>
            <w:tcW w:w="1274" w:type="dxa"/>
            <w:vAlign w:val="center"/>
          </w:tcPr>
          <w:p w:rsidR="00F765F1" w:rsidRDefault="00F765F1" w:rsidP="00C102F4"/>
        </w:tc>
      </w:tr>
    </w:tbl>
    <w:p w:rsidR="00F765F1" w:rsidRDefault="00F765F1" w:rsidP="00320BB7"/>
    <w:p w:rsidR="00294B6B" w:rsidRDefault="00294B6B" w:rsidP="00320BB7">
      <w:r>
        <w:t>Fordelen ved et batteri er, at det kan virke mere overkommeligt for respondenten end en lang række enslydende spørgsmål.</w:t>
      </w:r>
    </w:p>
    <w:p w:rsidR="00294B6B" w:rsidRDefault="00294B6B" w:rsidP="00320BB7">
      <w:r>
        <w:t>For at et batteri fungerer, skal det være intuitivt opbygget. Det skal være let at gennemskue, hvilken slags svar der skal gives i hvilke felter. Batteriet må ikke være for omfattende; der må ikke være mange kategorier hverken på langs eller på tværs. I spørgsmålsbatterier gælder de samme regler som for andre svarkategorier.</w:t>
      </w:r>
    </w:p>
    <w:p w:rsidR="00294B6B" w:rsidRPr="00CB7ECC" w:rsidRDefault="00294B6B" w:rsidP="00320BB7">
      <w:pPr>
        <w:rPr>
          <w:u w:val="single"/>
        </w:rPr>
      </w:pPr>
      <w:r w:rsidRPr="00CB7ECC">
        <w:rPr>
          <w:u w:val="single"/>
        </w:rPr>
        <w:t>’Ved ikke’ og ’Ikke relevant’</w:t>
      </w:r>
    </w:p>
    <w:p w:rsidR="00294B6B" w:rsidRDefault="00294B6B" w:rsidP="00320BB7">
      <w:r>
        <w:t>Hvis ikke du er sikker på, at dine respondenter kan besvare dit spørgsmål, er det en god ide at tilføje en ’ved ikke’ kategori. Det giver respondenterne en vej ud, hvis de ikke mener, at de kan besvare spørgsmålet, og kan forebygge frafald af respondenter, der ikke bryder sig om at blive tvunget til at tage stilling.</w:t>
      </w:r>
    </w:p>
    <w:p w:rsidR="00294B6B" w:rsidRDefault="00294B6B" w:rsidP="00320BB7">
      <w:r>
        <w:t xml:space="preserve">’Ved ikke’ kategorien kan give mere retvisende data. Det kan eksempelvis være interessant i </w:t>
      </w:r>
      <w:r w:rsidRPr="005D022E">
        <w:t>en survey med</w:t>
      </w:r>
      <w:r>
        <w:t xml:space="preserve"> forbrugere, hvis halvdelen ikke ved, hvad deres rettigheder i forbindelse med et bestemt produkt er.</w:t>
      </w:r>
    </w:p>
    <w:p w:rsidR="00294B6B" w:rsidRDefault="00294B6B" w:rsidP="00320BB7">
      <w:r>
        <w:t>Vær opmærksom på, at antallet af ’ved ikke’ besvarelser kan være en indikation på, hvor godt dit spørgsmål og dine svarkategorier er. Hvis mange respondenter svarer ’ved ikke’, kan spørgsmål og svar være formuleret uhensigtsmæssigt eller mangelfuldt.</w:t>
      </w:r>
    </w:p>
    <w:p w:rsidR="00294B6B" w:rsidRDefault="00294B6B" w:rsidP="00320BB7">
      <w:r>
        <w:t>I enkelte tilfælde er det en god ide med en ’ikke relevant’ kategori. Det kan for eksempel være tilfældet, hvis der spørges til forbrugeres anvendelse af forskellige kontokort, og ikke alle respondenter bruger alle de kort, der spørges til. Hvis du bruger et elektronisk spørgeskema kan ’ikke relevant’ kategorien ofte undgås via oprettelsen af filtre eller stier i spørgeskemaet, jf. af- snit 5.3. På den måde undgår respondenten at besvare flere spørgsmål end nødvendigt.</w:t>
      </w:r>
    </w:p>
    <w:p w:rsidR="00294B6B" w:rsidRDefault="00294B6B" w:rsidP="00CB7ECC">
      <w:pPr>
        <w:pStyle w:val="Overskrift2"/>
      </w:pPr>
      <w:bookmarkStart w:id="20" w:name="_Toc171343106"/>
      <w:r>
        <w:t>Sammenhold spørgsmål og hypoteser</w:t>
      </w:r>
      <w:bookmarkEnd w:id="20"/>
    </w:p>
    <w:p w:rsidR="00294B6B" w:rsidRDefault="00294B6B" w:rsidP="00CB7ECC">
      <w:r>
        <w:t>Når spørgsmålene er formuleret, så vend tilbage til udgangspunktet. Det er vigtigt at spørgeskemaet bliver så kort som muligt. Du skal arbejde efter et” need to know” -princip. Jo flere spørgsmål, der er i et spørgeskema, jo flere respondenter vil falde fra undervejs eller besvare spørgsmålene mindre koncentreret og fyldestgørende. Overvej for hvert enkelt spørgsmål hvad der sker, hvis du tager det ud. Jævnfør spørgsmålene med hypoteserne. Formuleringen af et spørgeskema er en længere proces, hvor spørgsmål kan blive omformuleret, slettet, eller nye kan komme til. I den proces kan koblingen til hypoteserne blive svækket. Ved at sammenholde spørgsmål og hypoteser kan du vurdere, om spørgsmålene vil kunne be- eller afkræfte hypoteserne. Du skal sortere spørgsmål fra, som ikke bidrager til besvarelsen af hypoteserne. På den måde får du gennemtænkt præcis, hvad du vil have ud af spørgeskemaundersøgelsen, og den bliver mere målrettet.</w:t>
      </w:r>
    </w:p>
    <w:p w:rsidR="00294B6B" w:rsidRDefault="00294B6B" w:rsidP="00CB7ECC">
      <w:r>
        <w:t>Og ikke mindst: Husk at kontrollere svarkategorierne. Forestil dig de mulige svarudfald og overvej, hvordan de vil medvirke til at besvare konkrete hypoteser. Hvilken betydning har det for hypotesen, hvis eksempelvis 50 pct. svarer ja, 30 pct. nej og 20 pct. ved ikke? Hvilken konklusion kan drages ud af det? Måske skal svarkategorierne justeres for at besvarelserne bliver lette at afrapportere.</w:t>
      </w:r>
    </w:p>
    <w:p w:rsidR="00294B6B" w:rsidRDefault="00294B6B" w:rsidP="00EF78E0">
      <w:r>
        <w:t>Du kan også genoverveje, hvad du vil gøre, hvis nogen af dine hypoteser falder.</w:t>
      </w:r>
    </w:p>
    <w:p w:rsidR="00CB7ECC" w:rsidRDefault="00CB7ECC" w:rsidP="00015206">
      <w:pPr>
        <w:pStyle w:val="Overskrift1"/>
      </w:pPr>
      <w:bookmarkStart w:id="21" w:name="_Toc171343107"/>
      <w:r>
        <w:t xml:space="preserve">Kapitel </w:t>
      </w:r>
      <w:r>
        <w:fldChar w:fldCharType="begin"/>
      </w:r>
      <w:r>
        <w:instrText xml:space="preserve"> SEQ Kapitel. \* ARABIC </w:instrText>
      </w:r>
      <w:r>
        <w:fldChar w:fldCharType="separate"/>
      </w:r>
      <w:r w:rsidR="00F84A43">
        <w:rPr>
          <w:noProof/>
        </w:rPr>
        <w:t>4</w:t>
      </w:r>
      <w:r>
        <w:rPr>
          <w:noProof/>
        </w:rPr>
        <w:fldChar w:fldCharType="end"/>
      </w:r>
      <w:r>
        <w:rPr>
          <w:noProof/>
          <w:lang w:eastAsia="da-DK"/>
        </w:rPr>
        <mc:AlternateContent>
          <mc:Choice Requires="wps">
            <w:drawing>
              <wp:anchor distT="0" distB="0" distL="114300" distR="114300" simplePos="0" relativeHeight="251671552" behindDoc="0" locked="1" layoutInCell="1" allowOverlap="1" wp14:anchorId="00FE7046" wp14:editId="3C25CC00">
                <wp:simplePos x="0" y="0"/>
                <wp:positionH relativeFrom="page">
                  <wp:posOffset>540385</wp:posOffset>
                </wp:positionH>
                <wp:positionV relativeFrom="page">
                  <wp:posOffset>2646045</wp:posOffset>
                </wp:positionV>
                <wp:extent cx="720000" cy="0"/>
                <wp:effectExtent l="0" t="0" r="23495" b="19050"/>
                <wp:wrapNone/>
                <wp:docPr id="24"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A2AE43" id="Straight Connector 21"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" strokecolor="#9e0b1d" strokeweight=".5pt">
                <w10:wrap anchorx="page" anchory="page"/>
                <w10:anchorlock/>
              </v:line>
            </w:pict>
          </mc:Fallback>
        </mc:AlternateContent>
      </w:r>
      <w:bookmarkEnd w:id="21"/>
    </w:p>
    <w:p w:rsidR="00CB7ECC" w:rsidRPr="00A30EE5" w:rsidRDefault="00CB7ECC" w:rsidP="00015206">
      <w:pPr>
        <w:pStyle w:val="Overskrift1-Efterflgende"/>
      </w:pPr>
      <w:bookmarkStart w:id="22" w:name="_Toc171343108"/>
      <w:r>
        <w:t>Kvalitetssikring inden du sender skemaet</w:t>
      </w:r>
      <w:bookmarkEnd w:id="22"/>
    </w:p>
    <w:p w:rsidR="00294B6B" w:rsidRDefault="00294B6B" w:rsidP="00CB7ECC">
      <w:pPr>
        <w:pStyle w:val="Overskrift2"/>
      </w:pPr>
      <w:bookmarkStart w:id="23" w:name="_Toc171343109"/>
      <w:r>
        <w:t>Tænk over spørgsmålsrækkefølgen</w:t>
      </w:r>
      <w:bookmarkEnd w:id="23"/>
    </w:p>
    <w:p w:rsidR="00294B6B" w:rsidRDefault="00294B6B" w:rsidP="00CB7ECC">
      <w:r>
        <w:t>Der er en nogle hensyn at tage i overvejelse, når du beslutter hvilken rækkefølge spørgsmålene skal komme i. Rækkefølgen af spørgsmålene er vigtig for respondentens opfattelse af spørgeskemaet og for respondentens vilje og evne til at besvare spørgsmålene korrekt.</w:t>
      </w:r>
    </w:p>
    <w:p w:rsidR="00294B6B" w:rsidRDefault="00294B6B" w:rsidP="00CB7ECC">
      <w:r>
        <w:t>Når du henvender dig til en virksomhed med et spørgeskema, skal du indlede selve spørgeskemaet med at bede om kontaktinformationer på den person, der udfylder spørgeskemaet. Du skal gøre opmærksom på, at du vil bruge informationerne til at kontakte vedkommende, hvis du har supplerende spørgsmål. Når respondenter har forpligtet sig ved at opgive deres navn får de en større ansvarsfølelse i forbindelse med besvarelsen. Der er en sandsynlighed for, at de besvarer skemaet hurtigere og mere korrekt, og at de i højere grad føler sig ansvarlige for at indhente data eller besvarelser fra andre medarbejdere, når det er aktuelt.</w:t>
      </w:r>
    </w:p>
    <w:p w:rsidR="00294B6B" w:rsidRDefault="00294B6B" w:rsidP="00CB7ECC">
      <w:r>
        <w:t>De indledende spørgsmål skal være relativt lette og ufarlige at gå til. Det kan eksempelvis være enkle fakta-spørgsmål fremfor komplicerede holdningsspørgsmål. Lette spørgsmål kan give respondenten mod på at fortsætte besvarelsen, fordi spørgeskemaet virker nemt at gå til. Når respondenten er nået et stykke hen i spørgeskemaet er han mere tilbøjelig til at fortsætte, selv om spørgsmålene bliver lidt sværere eller går tættere på.</w:t>
      </w:r>
    </w:p>
    <w:p w:rsidR="00294B6B" w:rsidRDefault="00294B6B" w:rsidP="00CB7ECC">
      <w:r>
        <w:t>Spørgeskemaet skal altid fremstå som en helhed for respondenten. Derfor skal spørgsmålene komme i en intuitiv rækkefølge. Den rækkefølge, der er intuitiv for dig på baggrund af temaer, du har opstillet i dine hypoteser, virker ikke nødvendigvis intuitiv for respondenten. Du kan hjælpe respondenten ved at formulere temaer, der giver mening for ham, jf. 5.2, og bruge hjælpetekster til at tydeliggøre strukturen, jf. afsnit 5.4.</w:t>
      </w:r>
    </w:p>
    <w:p w:rsidR="00294B6B" w:rsidRDefault="00294B6B" w:rsidP="00CB7ECC">
      <w:r>
        <w:t>Det kan være en god ide også at afslutte spørgeskemaet med lidt lettere spørgsmål. Hvis alle de lette spørgsmål placeres først, og spørgeskemaet derefter bliver tungere og tungere, risikerer du, at der opstår respondent-træthed. Det betyder, at respondenten begynder at besvare spørgsmålene mindre omhyggeligt eller falder helt fra, fordi han simpelt hen bliver træt i hovedet. Samtidig er lette spørgsmål en god afslutning for respondenten, der kan ånde lidt lettet op og føle, at han har udført sit arbejde godt. Når du sender en spørgeskemaundersøgelse ud til forbrugere, er det en god ide at afslutte med baggrundsvariabler som eksempelvis bopæl og indkomstniveau. Disse spørgsmål skal ikke stå først, fordi de ikke fanger og motiverer respondenten.</w:t>
      </w:r>
    </w:p>
    <w:p w:rsidR="00294B6B" w:rsidRDefault="00294B6B" w:rsidP="00CB7ECC">
      <w:r>
        <w:t>Undervejs i spørgeskemaet skal du være opmærksom på, at generelle spørgsmål helst skal stå før specifikke spørgsmål, fordi de specifikke spørgsmål kan påvirke besvarelsen af de generelle spørgsmål. Et eksempel er spørgsmålene:</w:t>
      </w:r>
    </w:p>
    <w:p w:rsidR="00294B6B" w:rsidRPr="00CB7ECC" w:rsidRDefault="00294B6B" w:rsidP="00CB7ECC">
      <w:pPr>
        <w:rPr>
          <w:i/>
        </w:rPr>
      </w:pPr>
      <w:r w:rsidRPr="00963EEF">
        <w:t xml:space="preserve"> 1.</w:t>
      </w:r>
      <w:r w:rsidRPr="00CB7ECC">
        <w:rPr>
          <w:i/>
        </w:rPr>
        <w:tab/>
        <w:t>”Hvad lagde du mest vægt på i dit valg af dukke?” [generelt]</w:t>
      </w:r>
    </w:p>
    <w:p w:rsidR="00294B6B" w:rsidRPr="00CB7ECC" w:rsidRDefault="00294B6B" w:rsidP="00721F74">
      <w:pPr>
        <w:spacing w:after="0"/>
        <w:ind w:left="720"/>
        <w:rPr>
          <w:i/>
        </w:rPr>
      </w:pPr>
      <w:r w:rsidRPr="00CB7ECC">
        <w:rPr>
          <w:i/>
        </w:rPr>
        <w:t>a.</w:t>
      </w:r>
      <w:r w:rsidRPr="00CB7ECC">
        <w:rPr>
          <w:i/>
        </w:rPr>
        <w:tab/>
        <w:t>Type/mærke</w:t>
      </w:r>
    </w:p>
    <w:p w:rsidR="00294B6B" w:rsidRPr="00CB7ECC" w:rsidRDefault="00294B6B" w:rsidP="00721F74">
      <w:pPr>
        <w:spacing w:after="0"/>
        <w:ind w:left="720"/>
        <w:rPr>
          <w:i/>
        </w:rPr>
      </w:pPr>
      <w:r w:rsidRPr="00CB7ECC">
        <w:rPr>
          <w:i/>
        </w:rPr>
        <w:t>b.</w:t>
      </w:r>
      <w:r w:rsidRPr="00CB7ECC">
        <w:rPr>
          <w:i/>
        </w:rPr>
        <w:tab/>
        <w:t>Indholdet af skadelige stoffer</w:t>
      </w:r>
    </w:p>
    <w:p w:rsidR="00294B6B" w:rsidRPr="00CB7ECC" w:rsidRDefault="00294B6B" w:rsidP="00721F74">
      <w:pPr>
        <w:spacing w:after="0"/>
        <w:ind w:left="720"/>
        <w:rPr>
          <w:i/>
        </w:rPr>
      </w:pPr>
      <w:r w:rsidRPr="00CB7ECC">
        <w:rPr>
          <w:i/>
        </w:rPr>
        <w:t>c.</w:t>
      </w:r>
      <w:r w:rsidRPr="00CB7ECC">
        <w:rPr>
          <w:i/>
        </w:rPr>
        <w:tab/>
        <w:t>Pris</w:t>
      </w:r>
    </w:p>
    <w:p w:rsidR="00294B6B" w:rsidRPr="00CB7ECC" w:rsidRDefault="00294B6B" w:rsidP="00CB7ECC">
      <w:pPr>
        <w:ind w:left="720"/>
        <w:rPr>
          <w:i/>
        </w:rPr>
      </w:pPr>
      <w:r w:rsidRPr="00CB7ECC">
        <w:rPr>
          <w:i/>
        </w:rPr>
        <w:t>d.</w:t>
      </w:r>
      <w:r w:rsidRPr="00CB7ECC">
        <w:rPr>
          <w:i/>
        </w:rPr>
        <w:tab/>
        <w:t>…</w:t>
      </w:r>
    </w:p>
    <w:p w:rsidR="00294B6B" w:rsidRPr="00CB7ECC" w:rsidRDefault="00294B6B" w:rsidP="00CB7ECC">
      <w:pPr>
        <w:rPr>
          <w:i/>
        </w:rPr>
      </w:pPr>
      <w:r w:rsidRPr="00CB7ECC">
        <w:rPr>
          <w:i/>
        </w:rPr>
        <w:t>2.</w:t>
      </w:r>
      <w:r w:rsidRPr="00CB7ECC">
        <w:rPr>
          <w:i/>
        </w:rPr>
        <w:tab/>
        <w:t>”Hvilken betydning havde prisen for dit valg af dukke?” [specifikt]</w:t>
      </w:r>
    </w:p>
    <w:p w:rsidR="00294B6B" w:rsidRPr="00CB7ECC" w:rsidRDefault="00294B6B" w:rsidP="00CB7ECC">
      <w:pPr>
        <w:ind w:left="720"/>
        <w:rPr>
          <w:i/>
        </w:rPr>
      </w:pPr>
      <w:r w:rsidRPr="00CB7ECC">
        <w:rPr>
          <w:i/>
        </w:rPr>
        <w:t>a.</w:t>
      </w:r>
      <w:r w:rsidRPr="00CB7ECC">
        <w:rPr>
          <w:i/>
        </w:rPr>
        <w:tab/>
        <w:t>Meget lille eller ingen betydning – meget stor eller afgørende betydning</w:t>
      </w:r>
    </w:p>
    <w:p w:rsidR="00294B6B" w:rsidRDefault="00294B6B" w:rsidP="00CB7ECC">
      <w:r>
        <w:t>Spørgsmål 2 kan komme til at virke ledende, hvis rækkefølgen af spørgsmålene byttes om (jf. afsnit 3.4):</w:t>
      </w:r>
    </w:p>
    <w:p w:rsidR="00CB7ECC" w:rsidRDefault="00294B6B" w:rsidP="00367251">
      <w:pPr>
        <w:ind w:left="720"/>
      </w:pPr>
      <w:r>
        <w:t xml:space="preserve">2: </w:t>
      </w:r>
      <w:r w:rsidRPr="00CB7ECC">
        <w:rPr>
          <w:i/>
        </w:rPr>
        <w:t>”Hvilken betydning havde prisen for dit valg af dukke?”</w:t>
      </w:r>
      <w:r>
        <w:t xml:space="preserve"> [specifikt] </w:t>
      </w:r>
    </w:p>
    <w:p w:rsidR="00294B6B" w:rsidRDefault="00294B6B" w:rsidP="00367251">
      <w:pPr>
        <w:ind w:left="720"/>
      </w:pPr>
      <w:r>
        <w:t>1:</w:t>
      </w:r>
      <w:r w:rsidRPr="00963EEF">
        <w:rPr>
          <w:i/>
        </w:rPr>
        <w:t xml:space="preserve"> ”Hvad lagde du mest vægt på i dit valg af dukke?”</w:t>
      </w:r>
      <w:r>
        <w:t xml:space="preserve"> [generelt]</w:t>
      </w:r>
    </w:p>
    <w:p w:rsidR="00294B6B" w:rsidRDefault="00294B6B" w:rsidP="00CB7ECC">
      <w:r>
        <w:t>For det første kan respondenterne få en oplevelse af, at afsenderen af spørgeskemaet vægter prisen højest i forbindelse med valget af dukke. Fordi respondenter mere eller mindre bevidst ønsker at svare ’rigtigt’, kan det betyde, at respondenterne vægter prisen højere end ellers, når de efterfølgende skal besvare spørgsmål 1.</w:t>
      </w:r>
    </w:p>
    <w:p w:rsidR="00294B6B" w:rsidRDefault="00294B6B" w:rsidP="00CB7ECC">
      <w:r>
        <w:t>For det andet vil respondenter (igen mere eller mindre ubevidst) tilstræbe konsistens i deres besvarelser. Den betydning respondenterne tillægger prisen i spørgsmål 2 (uden at tage højde for de andre parametre), kan dermed blive betydende for besvarelsen af spørgsmål 1.</w:t>
      </w:r>
    </w:p>
    <w:p w:rsidR="00294B6B" w:rsidRDefault="00294B6B" w:rsidP="00963EEF">
      <w:pPr>
        <w:pStyle w:val="Overskrift2"/>
      </w:pPr>
      <w:bookmarkStart w:id="24" w:name="_Toc171343110"/>
      <w:r>
        <w:t>Strukturering af spørgeskemaet</w:t>
      </w:r>
      <w:bookmarkEnd w:id="24"/>
    </w:p>
    <w:p w:rsidR="00294B6B" w:rsidRDefault="00294B6B" w:rsidP="00963EEF">
      <w:r>
        <w:t>Du kan strukturere dit spørgeskema ved at dele det op i temaer. Temaerne skal komme i en rækkefølge, der virker intuitiv for respondenten. Du skal være opmærksom på, at det ikke nødvendigvis er den samme rækkefølge, som er intuitiv for dig. Du kan fx forstå din problemstilling som en del af en konkurrencesag, hvor de relevante temaer er bl.a. markedsafgrænsning og entry/exit, mens respondenternes intuitive forståelse af spørgeskemaet fremmes af en opdeling i tidsmæssige perspektiver eller andet.</w:t>
      </w:r>
    </w:p>
    <w:p w:rsidR="00294B6B" w:rsidRDefault="00294B6B" w:rsidP="00963EEF">
      <w:r>
        <w:t>Hjælpetekster kan bruges til at fortælle respondenterne, hvilket tema, spørgsmålene handler om. Hovedreglen for hjælpetekster er, at de skal holdes så korte og ukomplicerede som muligt. Bliver hjælpetekster for omfattende eller kringlede, hjælper de ikke men øger blot kompleksiteten.</w:t>
      </w:r>
    </w:p>
    <w:p w:rsidR="00294B6B" w:rsidRDefault="00294B6B" w:rsidP="00963EEF">
      <w:r>
        <w:t>En indledende hjælpetekst kan give respondenterne en overordnet fornemmelse af skemaets struktur:</w:t>
      </w:r>
    </w:p>
    <w:p w:rsidR="00294B6B" w:rsidRPr="00963EEF" w:rsidRDefault="00294B6B" w:rsidP="00D76342">
      <w:pPr>
        <w:spacing w:after="120"/>
        <w:ind w:left="720"/>
        <w:rPr>
          <w:i/>
        </w:rPr>
      </w:pPr>
      <w:r w:rsidRPr="00963EEF">
        <w:rPr>
          <w:i/>
        </w:rPr>
        <w:t>KFST vil undersøge hvordan, håndværker-markederne fungerer for forbrugerne.</w:t>
      </w:r>
    </w:p>
    <w:p w:rsidR="00294B6B" w:rsidRPr="00963EEF" w:rsidRDefault="00294B6B" w:rsidP="00367251">
      <w:pPr>
        <w:ind w:left="720"/>
        <w:rPr>
          <w:i/>
        </w:rPr>
      </w:pPr>
      <w:r w:rsidRPr="00963EEF">
        <w:rPr>
          <w:i/>
        </w:rPr>
        <w:t>Undersøgelsens spørgsmål handler om dine erfaringer med at ansætte håndværkere. Først vil vi spørge til hvilken opgave, du har fået udført. Derefter vil vi spørge til, hvordan du valgte den håndværker, du brugte. Endelig vil vi stille nogle spørgsmål om din tilfredshed med arbejdet.</w:t>
      </w:r>
    </w:p>
    <w:p w:rsidR="00294B6B" w:rsidRDefault="00294B6B" w:rsidP="00963EEF">
      <w:r>
        <w:t>Hjælpetekster undervejs kan præcisere et emneskift. Selvom emnerne angives i den indledende hjælpetekst, er det en god ide at følge op de relevante steder i skemaet:</w:t>
      </w:r>
    </w:p>
    <w:p w:rsidR="004D22A6" w:rsidRDefault="00294B6B" w:rsidP="00367251">
      <w:pPr>
        <w:ind w:left="720"/>
        <w:rPr>
          <w:i/>
        </w:rPr>
      </w:pPr>
      <w:r w:rsidRPr="00963EEF">
        <w:rPr>
          <w:i/>
        </w:rPr>
        <w:t>» De følgende spørgsmål handler om, hvordan du valgte den håndværker, du brugte.</w:t>
      </w:r>
    </w:p>
    <w:p w:rsidR="00294B6B" w:rsidRPr="004D22A6" w:rsidRDefault="00294B6B" w:rsidP="004D22A6">
      <w:r w:rsidRPr="004D22A6">
        <w:t>Hjælpetekster kan også bruges til at hjælpe respondenten med at besvare spørgsmål, fx:</w:t>
      </w:r>
    </w:p>
    <w:p w:rsidR="00294B6B" w:rsidRPr="00963EEF" w:rsidRDefault="00294B6B" w:rsidP="00D76342">
      <w:pPr>
        <w:spacing w:after="120"/>
        <w:ind w:left="720"/>
        <w:rPr>
          <w:i/>
        </w:rPr>
      </w:pPr>
      <w:r w:rsidRPr="00963EEF">
        <w:rPr>
          <w:i/>
        </w:rPr>
        <w:t>» Hvis du har ansat flere håndværkere i løbet af det sidste år, skal du nu tænke på sidste gang, du ansatte en håndværker</w:t>
      </w:r>
    </w:p>
    <w:p w:rsidR="00294B6B" w:rsidRPr="00963EEF" w:rsidRDefault="00294B6B" w:rsidP="00D76342">
      <w:pPr>
        <w:spacing w:after="120"/>
        <w:ind w:left="720"/>
        <w:rPr>
          <w:i/>
        </w:rPr>
      </w:pPr>
      <w:r w:rsidRPr="00963EEF">
        <w:rPr>
          <w:i/>
        </w:rPr>
        <w:t>» Du skal svare på en skala fra 1 til 10, hvor 10 betyder meget tilfreds og 1 betyder meget utilfreds</w:t>
      </w:r>
    </w:p>
    <w:p w:rsidR="00294B6B" w:rsidRPr="00963EEF" w:rsidRDefault="00294B6B" w:rsidP="00367251">
      <w:pPr>
        <w:ind w:left="720"/>
        <w:rPr>
          <w:i/>
        </w:rPr>
      </w:pPr>
      <w:r w:rsidRPr="00963EEF">
        <w:rPr>
          <w:i/>
        </w:rPr>
        <w:t>» Sæt gerne flere krydser</w:t>
      </w:r>
    </w:p>
    <w:p w:rsidR="00294B6B" w:rsidRDefault="00294B6B" w:rsidP="00963EEF">
      <w:r>
        <w:t>Spørgeskemaer indeholder ofte beskeder til forskellige modtagere. Det skal til enhver tid være tydeligt for alle modtagere, hvilken type tekst, de læser. Det kan du håndtere ved hjælp af visuelle værktøjer.</w:t>
      </w:r>
    </w:p>
    <w:p w:rsidR="00294B6B" w:rsidRDefault="00294B6B" w:rsidP="00963EEF">
      <w:r>
        <w:t>De primære modtagere er respondenterne. Layoutet skal gøre det tydeligt for respondenten, hvornår han læser en hjælpetekst, en spørgsmålsformulering, eller svarkategorier, samt hvor- når der eventuelt skiftes tema. Når et spørgeskema skal udsendes elektronisk, skal den, der opsætter skemaet, også umiddelbart vide, hvilke tekstdele, der skal fremgå på forskellige må- der. Der kan også være særlige beskeder til opsætteren fx om filtre, eller spring, som leder bestemte respondenter udenom om nogle af spørgsmålene. I forbindelse med mundtlige interviews skal intervieweren også betragtes som modtager. Ved at opsætte skemaet med forskellige skrifttyper forenkler du modtagernes opgaver – det bliver lettere for dem umiddelbart at overskue skemaet.</w:t>
      </w:r>
    </w:p>
    <w:p w:rsidR="00294B6B" w:rsidRDefault="00294B6B" w:rsidP="00963EEF">
      <w:r>
        <w:t>For at lette det arbejde, de forskellige modtagere af spørgeskemaet skal udføre, kan du frem- hæve forskellige slags tekstelementer visuelt. Det drejer sig om spørgsmålsformuleringer, svarkategorier, hjælpetekster og instrukser til intervieweren/opsætteren:</w:t>
      </w:r>
    </w:p>
    <w:p w:rsidR="00294B6B" w:rsidRPr="00367251" w:rsidRDefault="00294B6B" w:rsidP="00963EEF">
      <w:pPr>
        <w:rPr>
          <w:u w:val="single"/>
        </w:rPr>
      </w:pPr>
      <w:r w:rsidRPr="00367251">
        <w:rPr>
          <w:u w:val="single"/>
        </w:rPr>
        <w:t>De følgende spørgsmål handler om din erfaring med at indhente tilbud</w:t>
      </w:r>
    </w:p>
    <w:p w:rsidR="00294B6B" w:rsidRPr="00963EEF" w:rsidRDefault="00294B6B" w:rsidP="00963EEF">
      <w:pPr>
        <w:rPr>
          <w:i/>
        </w:rPr>
      </w:pPr>
      <w:r w:rsidRPr="00963EEF">
        <w:rPr>
          <w:i/>
        </w:rPr>
        <w:t>Indhentede du tilbud, før du valgte håndværker?</w:t>
      </w:r>
    </w:p>
    <w:p w:rsidR="00294B6B" w:rsidRDefault="00294B6B" w:rsidP="00D76342">
      <w:pPr>
        <w:spacing w:after="120"/>
        <w:ind w:left="720"/>
      </w:pPr>
      <w:r>
        <w:t>» Nej</w:t>
      </w:r>
    </w:p>
    <w:p w:rsidR="00294B6B" w:rsidRDefault="00294B6B" w:rsidP="00D76342">
      <w:pPr>
        <w:spacing w:after="120"/>
        <w:ind w:left="720"/>
      </w:pPr>
      <w:r>
        <w:t>» Ja, hos den håndværker jeg valgte at bruge</w:t>
      </w:r>
    </w:p>
    <w:p w:rsidR="00294B6B" w:rsidRDefault="00294B6B" w:rsidP="00D76342">
      <w:pPr>
        <w:spacing w:after="120"/>
        <w:ind w:left="720"/>
      </w:pPr>
      <w:r>
        <w:t>» Ja, hos 2-3 håndværkere</w:t>
      </w:r>
    </w:p>
    <w:p w:rsidR="00294B6B" w:rsidRDefault="00294B6B" w:rsidP="00963EEF">
      <w:pPr>
        <w:ind w:left="720"/>
      </w:pPr>
      <w:r>
        <w:t>» Ja, hos mere end 3 håndværkere</w:t>
      </w:r>
    </w:p>
    <w:p w:rsidR="00294B6B" w:rsidRPr="00963EEF" w:rsidRDefault="00294B6B" w:rsidP="00963EEF">
      <w:pPr>
        <w:rPr>
          <w:i/>
        </w:rPr>
      </w:pPr>
      <w:r w:rsidRPr="00963EEF">
        <w:rPr>
          <w:i/>
        </w:rPr>
        <w:t>[Hvis ja: fortsæt spørgeskemaet] [Hvis nej: Gå til spørgsmål 10]</w:t>
      </w:r>
    </w:p>
    <w:p w:rsidR="00294B6B" w:rsidRDefault="00294B6B" w:rsidP="00963EEF">
      <w:pPr>
        <w:pStyle w:val="Overskrift2"/>
      </w:pPr>
      <w:bookmarkStart w:id="25" w:name="_Toc171343111"/>
      <w:r>
        <w:t>Brug pilot-test</w:t>
      </w:r>
      <w:bookmarkEnd w:id="25"/>
    </w:p>
    <w:p w:rsidR="00294B6B" w:rsidRDefault="00294B6B" w:rsidP="00963EEF">
      <w:r>
        <w:t>Når du har formuleret dine spørgsmål og stillet dem op i den rækkefølge, du synes fungerer bedst, skal du føre spørgeskemaet til eksamen i form af en pilottest. Formålet med en pilottest er at kvalitetssikre skemaet ved at identificere spørgsmål eller svarkategorier, der ikke lever op til tommelfingerreglerne i kapitel 3. En pilottest er en god investering, fordi den kan fore- bygge misforståelser hos respondenterne. Det kan kræve ekstra ressourcer at udrede problemer, der opstår efter, at spørgeskemaet er sendt ud. I værste fald kan der blive behov for en ny undersøgelse.</w:t>
      </w:r>
    </w:p>
    <w:p w:rsidR="00294B6B" w:rsidRDefault="00294B6B" w:rsidP="00963EEF">
      <w:r>
        <w:t>Pilottesten skal identificere spørgsmål og svarkategorier, der kan misforstås eller virke ledende. Misforståelser kan skyldes, at spørgsmålene er upræcise eller tvetydige, at de er for lange, eller at de kræver for meget viden af respondenten. Testen kan også afsløre svarkategorier, der ikke er balancerede, udtømmende eller hinanden udelukkende.</w:t>
      </w:r>
    </w:p>
    <w:p w:rsidR="00294B6B" w:rsidRDefault="00294B6B" w:rsidP="00963EEF">
      <w:r>
        <w:t>Herudover kan testen være en prøve på, om spørgeskemaets struktur fungerer, om der er spørgsmål, der virker irrelevante, og om du med fordel kan tilføje spørgsmål.</w:t>
      </w:r>
    </w:p>
    <w:p w:rsidR="00294B6B" w:rsidRDefault="00294B6B" w:rsidP="00963EEF">
      <w:r>
        <w:t>Endelig kan pilottesten hjælpe dig med at forholde dig til muligheden for en aktindsigt, jf. kapitel 7.</w:t>
      </w:r>
    </w:p>
    <w:p w:rsidR="00294B6B" w:rsidRDefault="00294B6B" w:rsidP="00963EEF">
      <w:r>
        <w:t>I en intern pilottest beder du en kollega om at gennemgå skemaet, gerne en, der ikke arbejder på sagen. Du kan også henvende dig til MØK, som sparrer på spørgeskemaer. En intern test er den mindst ressourcekrævende og bør være en del af enhver undersøgelse.</w:t>
      </w:r>
    </w:p>
    <w:p w:rsidR="00294B6B" w:rsidRDefault="00294B6B" w:rsidP="00963EEF">
      <w:r>
        <w:t>I en ekstern pilottest beder du nogle af markedets aktører om feedback. Markedets aktører har en viden om forholdene på markedet, som betyder, at de kan give kvalificeret sparring. Når du tester skemaet hos en del af den gruppe af respondenter, som spørgsmålene er rettet mod, kan svarene bruges til at justere eller afkræfte hypoteser tidligt i forløbet. Erfaringen vi- ser, at markedsaktørerne kan bidrage med væsentlige ændringsforslag, som forbedrer spørge- skemaet og dermed undersøgelsen. Bidragene kan handle om overordnede aspekter som fx formuleringen af hypoteser, men kan også være helt konkrete. Et eksempel er en rettelse af hvilke kategorier møbelbranchen opgør lager i. Er det i borde og stole eller i spisestue og dagligstue?</w:t>
      </w:r>
    </w:p>
    <w:p w:rsidR="00294B6B" w:rsidRDefault="00294B6B" w:rsidP="00CF7233">
      <w:r>
        <w:t>Det er ikke i alle tilfælde, at markedsaktørernes kommentarer skal give anledning til at til- passe spørgsmålene. Aktørerne kan have en interesse i, at undersøgelsen skal have et bestemt udfald. Eller de kan foreslå ændringer, der ikke fungerer ud fra et spørgeteknisk perspektiv. Derfor skal du tage aktiv stilling til hvert forslag. De aktører, der tester skemaet, skal orienteres om, at deres kommentarer vil blive taget i betragtning som inspiration, men at spørgsmålenes endelige udformning er styrelsens beslutning. Det er erfaringen, at markedsaktørerne reagerer positivt på at blive inddraget i processen. </w:t>
      </w:r>
    </w:p>
    <w:p w:rsidR="00294B6B" w:rsidRDefault="00294B6B" w:rsidP="00294B6B">
      <w:pPr>
        <w:pStyle w:val="Overskrift1-Efterflgende"/>
      </w:pPr>
    </w:p>
    <w:p w:rsidR="00963EEF" w:rsidRDefault="00963EEF" w:rsidP="00015206">
      <w:pPr>
        <w:pStyle w:val="Overskrift1"/>
      </w:pPr>
      <w:bookmarkStart w:id="26" w:name="_Toc171343112"/>
      <w:r>
        <w:t xml:space="preserve">Kapitel </w:t>
      </w:r>
      <w:r>
        <w:fldChar w:fldCharType="begin"/>
      </w:r>
      <w:r>
        <w:instrText xml:space="preserve"> SEQ Kapitel. \* ARABIC </w:instrText>
      </w:r>
      <w:r>
        <w:fldChar w:fldCharType="separate"/>
      </w:r>
      <w:r w:rsidR="00F84A43">
        <w:rPr>
          <w:noProof/>
        </w:rPr>
        <w:t>5</w:t>
      </w:r>
      <w:r>
        <w:rPr>
          <w:noProof/>
        </w:rPr>
        <w:fldChar w:fldCharType="end"/>
      </w:r>
      <w:r>
        <w:rPr>
          <w:noProof/>
          <w:lang w:eastAsia="da-DK"/>
        </w:rPr>
        <mc:AlternateContent>
          <mc:Choice Requires="wps">
            <w:drawing>
              <wp:anchor distT="0" distB="0" distL="114300" distR="114300" simplePos="0" relativeHeight="251673600" behindDoc="0" locked="1" layoutInCell="1" allowOverlap="1" wp14:anchorId="110FFA0A" wp14:editId="2CF80F00">
                <wp:simplePos x="0" y="0"/>
                <wp:positionH relativeFrom="page">
                  <wp:posOffset>540385</wp:posOffset>
                </wp:positionH>
                <wp:positionV relativeFrom="page">
                  <wp:posOffset>2646045</wp:posOffset>
                </wp:positionV>
                <wp:extent cx="720000" cy="0"/>
                <wp:effectExtent l="0" t="0" r="23495" b="19050"/>
                <wp:wrapNone/>
                <wp:docPr id="25"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99354" id="Straight Connector 21"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" strokecolor="#9e0b1d" strokeweight=".5pt">
                <w10:wrap anchorx="page" anchory="page"/>
                <w10:anchorlock/>
              </v:line>
            </w:pict>
          </mc:Fallback>
        </mc:AlternateContent>
      </w:r>
      <w:bookmarkEnd w:id="26"/>
    </w:p>
    <w:p w:rsidR="00963EEF" w:rsidRPr="00A30EE5" w:rsidRDefault="00963EEF" w:rsidP="00015206">
      <w:pPr>
        <w:pStyle w:val="Overskrift1-Efterflgende"/>
      </w:pPr>
      <w:bookmarkStart w:id="27" w:name="_Toc171343113"/>
      <w:r>
        <w:t>Udsendelse af spørgeskemaet</w:t>
      </w:r>
      <w:bookmarkEnd w:id="27"/>
    </w:p>
    <w:p w:rsidR="00294B6B" w:rsidRDefault="00294B6B" w:rsidP="00963EEF">
      <w:pPr>
        <w:pStyle w:val="Overskrift2"/>
      </w:pPr>
      <w:bookmarkStart w:id="28" w:name="_Toc171343114"/>
      <w:r>
        <w:t>Bestem hvor mange og hvilke respondenter</w:t>
      </w:r>
      <w:bookmarkEnd w:id="28"/>
    </w:p>
    <w:p w:rsidR="00294B6B" w:rsidRDefault="00294B6B" w:rsidP="00963EEF">
      <w:r>
        <w:t>Når spørgeskemaet er formuleret, skal du vurdere hvor mange respondenter, du har brug for. Det kan afhænge af, om du laver en virksomhedsundersøgelse eller en forbrugerundersøgelse og variere med markedets størrelse og undersøgelsens form. Hvis du er i tvivl, kan du kontakte MØK, som kan vejlede på den konkrete undersøgelse.</w:t>
      </w:r>
    </w:p>
    <w:p w:rsidR="00294B6B" w:rsidRDefault="00294B6B" w:rsidP="00963EEF">
      <w:r>
        <w:t>Endelig skal du få de rigtige personer til at besvare dine spørgsmål. Som regel er styrelsens forbrugerundersøgelser baseret på en gruppe, der er repræsentativ i forhold til den voksne befolkning i Danmark. Det vil sige, at gruppen har samme aldersmæssige -, uddannelsesmæssige -, indkomstmæssige-, geografiske-, og kønsmæssige fordeling som befolkningen. Du kan overveje, om din undersøgelse skal fokusere på en bestemt befolkningsgruppe, fx unge mænd mellem 18 og 24 år. Hvis du skal lave mundtlige interviews, skal du overveje, hvordan respondenterne skal udvælges.</w:t>
      </w:r>
    </w:p>
    <w:p w:rsidR="00294B6B" w:rsidRDefault="00294B6B" w:rsidP="00963EEF">
      <w:r>
        <w:t>I forbindelse med virksomhedsundersøgelser skal spørgeskemaet sendes til den rigtige per- son i hver virksomhed. Du kan med fordel kontakte virksomheden på forhånd for at bede om en kontaktperson. Hvis undersøgelsen falder ind under § 17, er det et godt tidspunkt at nævne, at virksomheden er forpligtet til at besvare skemaet. På den måde er vedkommende opmærksom på, at spørgeskemaet er på vej, og er forpligtet til at håndtere det. Personen, der modtager spørgeskemaet, skal enten selv have kompetencer til at svare på spørgsmålene eller fungere som koordinator.</w:t>
      </w:r>
    </w:p>
    <w:p w:rsidR="00294B6B" w:rsidRDefault="00294B6B" w:rsidP="00963EEF">
      <w:pPr>
        <w:pStyle w:val="Overskrift2"/>
      </w:pPr>
      <w:bookmarkStart w:id="29" w:name="_Toc171343115"/>
      <w:r>
        <w:t>Skriv en introtekst eller et følgebrev</w:t>
      </w:r>
      <w:bookmarkEnd w:id="29"/>
    </w:p>
    <w:p w:rsidR="00294B6B" w:rsidRDefault="00294B6B" w:rsidP="00963EEF">
      <w:r>
        <w:t>Når du sender et spørgeskema ud, skal du supplere det med en indledende tekst og/eller et decideret følgebrev. En hjælpetekst i starten af spørgeskemaet er som regel nok, hvis du skal lave en undersøgelse blandt forbrugere. Spørgeskemaer rettet mod virksomheder indledes med en kort tekst, men skal også suppleres med et brev eller en mail. Nogle af de oplysninger, du giver respondenterne skal fremgå af både introtekst og brev/mail. Brevet skal formidle flere informationer om fx hvad, undersøgelsen skal bruges til, og hvad virksomhedens pligt er i den forbindelse.</w:t>
      </w:r>
      <w:r w:rsidR="008169B2">
        <w:t xml:space="preserve"> </w:t>
      </w:r>
    </w:p>
    <w:p w:rsidR="00294B6B" w:rsidRDefault="00294B6B" w:rsidP="00963EEF">
      <w:r>
        <w:t>Du skal i konstruktionen af intro-tekster og følgebreve være opmærksom på at formulere teksten til din målgruppe.</w:t>
      </w:r>
    </w:p>
    <w:p w:rsidR="00294B6B" w:rsidRDefault="00294B6B" w:rsidP="00963EEF">
      <w:bookmarkStart w:id="30" w:name="_Hlk178764067"/>
      <w:r>
        <w:t>Der er en række informationer, du altid skal overveje at formidle til respondenterne:</w:t>
      </w:r>
    </w:p>
    <w:bookmarkEnd w:id="30"/>
    <w:p w:rsidR="00294B6B" w:rsidRDefault="00294B6B" w:rsidP="00C804C3">
      <w:pPr>
        <w:pStyle w:val="Opstilling-punkttegn"/>
        <w:numPr>
          <w:ilvl w:val="2"/>
          <w:numId w:val="2"/>
        </w:numPr>
      </w:pPr>
      <w:r>
        <w:t>For det første er det væsentligt at motivere respondenterne til at besvare spørgeskemaet. Det kan du blandt andet gøre ved at fortælle om formålet med undersøgelsen, og hvordan resultaterne skal bruges. Respondenten skal have en fornemmelse af, hvilken rolle hans besvarelse kommer til at spille.</w:t>
      </w:r>
    </w:p>
    <w:p w:rsidR="00294B6B" w:rsidRDefault="00294B6B" w:rsidP="00D76342">
      <w:pPr>
        <w:spacing w:after="120"/>
        <w:ind w:left="720"/>
      </w:pPr>
      <w:r>
        <w:t>Til virksomheder kan du eksempelvis oplyse, at de er blevet identificeret som konkurrent eller leverandør og at undersøgelsen skal bidrage til en markedsafgrænsning, som styrelsen foretager i forbindelse med en anmeldt fusion.</w:t>
      </w:r>
    </w:p>
    <w:p w:rsidR="00C87E0F" w:rsidRPr="004B0032" w:rsidRDefault="00C87E0F" w:rsidP="00D76342">
      <w:pPr>
        <w:pStyle w:val="Opstilling-punkttegn"/>
        <w:numPr>
          <w:ilvl w:val="2"/>
          <w:numId w:val="2"/>
        </w:numPr>
      </w:pPr>
      <w:r w:rsidRPr="004B0032">
        <w:t>Du skal informere om virksomhedens forpligtelser i forhold til spørgeskemaet. I forbindelse med konkurrencesager kan styrelsen indhente oplysninger med hjemmel i konkurrencelovens § 17, jf. kapitel 6. I det tilfælde er det den adspurgte virksomheds pligt at besvare spørgeskemaet. Det skal fremgå tydeligt af følgebrevet.</w:t>
      </w:r>
    </w:p>
    <w:p w:rsidR="00C87E0F" w:rsidRPr="00586ECF" w:rsidRDefault="00C87E0F" w:rsidP="00C87E0F">
      <w:pPr>
        <w:pStyle w:val="Opstilling-punkttegn"/>
        <w:numPr>
          <w:ilvl w:val="2"/>
          <w:numId w:val="2"/>
        </w:numPr>
      </w:pPr>
      <w:r w:rsidRPr="00586ECF">
        <w:t>Når styrelsen undersøger, om en virksomhed har overtrådt konkurrenceloven, skal virksomheden informeres om det EU-retlige selvinkrimineringsprincip. Det vil sige, at virksomheden ikke skal besvare spørgsmål, der tvinger virksomheden til at erkende en overtrædelse, jf. kapitel 6</w:t>
      </w:r>
      <w:r w:rsidR="00721F74" w:rsidRPr="00586ECF">
        <w:t xml:space="preserve"> og KEPs interne vejledning om selvinkriminering.</w:t>
      </w:r>
      <w:r w:rsidR="00721F74" w:rsidRPr="00586ECF">
        <w:rPr>
          <w:rStyle w:val="Fodnotehenvisning"/>
        </w:rPr>
        <w:footnoteReference w:id="3"/>
      </w:r>
      <w:r w:rsidR="00721F74" w:rsidRPr="00586ECF">
        <w:t xml:space="preserve"> Kontakt KEP for at sikre, at du griber informationspligten rigtigt an.</w:t>
      </w:r>
    </w:p>
    <w:p w:rsidR="00C87E0F" w:rsidRPr="00586ECF" w:rsidRDefault="00C87E0F" w:rsidP="00586ECF">
      <w:pPr>
        <w:pStyle w:val="Opstilling-punkttegn"/>
        <w:numPr>
          <w:ilvl w:val="2"/>
          <w:numId w:val="2"/>
        </w:numPr>
      </w:pPr>
      <w:r w:rsidRPr="00586ECF">
        <w:t>Når styrelsen mistænker en ansat i en virksomhed for groft uagtsomt eller forsætligt at have medvirket til en overtrædelse af konkurrenceloven, skal medarbejderen oplyses om, at vedkommende ikke har pligt til at meddele oplysninger til styrelsen.  jf. retssikkerhedslovens (RSL) § 10 om selvinkriminering og KEPs interne vejledning om selvinkriminering.</w:t>
      </w:r>
      <w:r w:rsidRPr="00586ECF">
        <w:rPr>
          <w:rStyle w:val="Fodnotehenvisning"/>
        </w:rPr>
        <w:footnoteReference w:id="4"/>
      </w:r>
      <w:r w:rsidRPr="00586ECF">
        <w:t xml:space="preserve">  Virksomheden skal også oplyses om, at den ansatte ikke kan forpligtes til at svare på virksomhedens vegne</w:t>
      </w:r>
      <w:r w:rsidRPr="00586ECF">
        <w:rPr>
          <w:rStyle w:val="Fodnotehenvisning"/>
        </w:rPr>
        <w:footnoteReference w:id="5"/>
      </w:r>
      <w:r w:rsidR="00586ECF" w:rsidRPr="00586ECF">
        <w:t xml:space="preserve"> Kontakt KEP for at sikre, at du griber informationspligten rigtigt an.</w:t>
      </w:r>
    </w:p>
    <w:p w:rsidR="00C87E0F" w:rsidRPr="004B0032" w:rsidRDefault="00C87E0F" w:rsidP="00C87E0F">
      <w:pPr>
        <w:pStyle w:val="Opstilling-punkttegn"/>
        <w:numPr>
          <w:ilvl w:val="2"/>
          <w:numId w:val="2"/>
        </w:numPr>
      </w:pPr>
      <w:r w:rsidRPr="004B0032">
        <w:t>Virksomhederne skal altid informeres om styrelsens behandling af fortrolige oplysninger. Styrelsen kan ikke love deltagende virksomheder fuld fortrolighed, fordi der kan søges om aktindsigt i både spørgsmål og svar i en spørgeskemaundersøgelse, jf. kapitel 6</w:t>
      </w:r>
    </w:p>
    <w:p w:rsidR="00294B6B" w:rsidRDefault="00294B6B" w:rsidP="00C804C3">
      <w:pPr>
        <w:pStyle w:val="Opstilling-punkttegn"/>
        <w:numPr>
          <w:ilvl w:val="2"/>
          <w:numId w:val="2"/>
        </w:numPr>
      </w:pPr>
      <w:r>
        <w:t>Det er ofte en god ide, at give respondenterne muligheden for at besvare spørgeskemaet af flere omgange. Det er særligt vigtigt, hvis flere forskellige personer skal deltage i besvarelsen, men kan også være relevant i andre sammenhænge. Muligheden for at gå til og fra spørgeskemaet gør det muligt for respondenterne at passe opgaven ind i en travl hverdag, og hvis det er et langt spørgeskema, kan det virke mere overskueligt for respondenterne at dele besvarelsen op i bidder. Det skal fremgå tydeligt af følgebrevet, at det er en mulighed at gå til og fra, hvordan respondenten gør det rent praktisk, samt hvordan spørgeskemaet så afsluttes endeligt.</w:t>
      </w:r>
    </w:p>
    <w:p w:rsidR="00294B6B" w:rsidRDefault="00294B6B" w:rsidP="00C804C3">
      <w:pPr>
        <w:pStyle w:val="Opstilling-punkttegn"/>
        <w:numPr>
          <w:ilvl w:val="2"/>
          <w:numId w:val="2"/>
        </w:numPr>
      </w:pPr>
      <w:r>
        <w:t>Nogle respondenter kan sidde inde med oplysninger eller betragtninger, som kan bidrage til at belyse det emne, du undersøger, men som ikke kommer til udtryk via de spørgsmål, du har stillet. Du kan opfordre til, at respondenterne tilføjer de oplysninger i et fritekst-felt. Muligheden for at tilføje ekstra oplysninger på den måde, skal helst komme sidst i spørgeskemaet, så respondenten ikke bruger tid på at skrive en hel masse, som alligevel vil fremgå, når han besvarer spørgeskemaet.</w:t>
      </w:r>
    </w:p>
    <w:p w:rsidR="00294B6B" w:rsidRDefault="00294B6B" w:rsidP="00C804C3">
      <w:pPr>
        <w:pStyle w:val="Opstilling-punkttegn"/>
        <w:numPr>
          <w:ilvl w:val="2"/>
          <w:numId w:val="2"/>
        </w:numPr>
      </w:pPr>
      <w:r>
        <w:t>Du skal oplyse, hvornår respondenterne senest skal besvare spørgeskemaet. Svarfristen må ikke være urimeligt kort, men heller ikke så lang, så respondenterne parkerer opgaven sidst i rækken og eventuelt glemmer den.</w:t>
      </w:r>
    </w:p>
    <w:p w:rsidR="00294B6B" w:rsidRDefault="00294B6B" w:rsidP="00C804C3">
      <w:pPr>
        <w:pStyle w:val="Opstilling-punkttegn"/>
        <w:numPr>
          <w:ilvl w:val="2"/>
          <w:numId w:val="2"/>
        </w:numPr>
      </w:pPr>
      <w:r>
        <w:t>Husk på forhånd at takke respondenterne for hjælpen. Det er almindelig høflighed, men medvirker også til at forpligte respondenten.</w:t>
      </w:r>
    </w:p>
    <w:p w:rsidR="00294B6B" w:rsidRDefault="00294B6B" w:rsidP="0058732B">
      <w:pPr>
        <w:pStyle w:val="Opstilling-punkttegn"/>
        <w:numPr>
          <w:ilvl w:val="2"/>
          <w:numId w:val="2"/>
        </w:numPr>
      </w:pPr>
      <w:r>
        <w:t>Respondenterne skal have en kontaktperson i styrelsen i forbindelse med undersøgelsen.</w:t>
      </w:r>
    </w:p>
    <w:p w:rsidR="00294B6B" w:rsidRDefault="0038187F" w:rsidP="00963EEF">
      <w:r>
        <w:t>I mappen ’Spørgeskemaundersøgelser’</w:t>
      </w:r>
      <w:r w:rsidR="00294B6B">
        <w:t xml:space="preserve"> </w:t>
      </w:r>
      <w:r>
        <w:t xml:space="preserve">på det fælles konkurrencedrev </w:t>
      </w:r>
      <w:r w:rsidR="00294B6B">
        <w:t xml:space="preserve">kan du finde inspiration til formuleringer af </w:t>
      </w:r>
      <w:r w:rsidR="00CD5621">
        <w:t xml:space="preserve">distributionsmails og </w:t>
      </w:r>
      <w:r w:rsidR="00CD5621" w:rsidRPr="00077E7F">
        <w:t>en indledning til spørgeskemaer</w:t>
      </w:r>
      <w:r w:rsidR="00294B6B">
        <w:t>. Følgebrevene er udformet med udgangspunkt i en fusion, men kan også anvendes i forbindelse med andre markedsundersøgelser.</w:t>
      </w:r>
    </w:p>
    <w:p w:rsidR="00294B6B" w:rsidRDefault="00963EEF" w:rsidP="00CF7233">
      <w:pPr>
        <w:pStyle w:val="Overskrift2"/>
      </w:pPr>
      <w:bookmarkStart w:id="31" w:name="_Toc171343116"/>
      <w:r>
        <w:rPr>
          <w:noProof/>
          <w:lang w:eastAsia="da-DK"/>
        </w:rPr>
        <mc:AlternateContent>
          <mc:Choice Requires="wps">
            <w:drawing>
              <wp:anchor distT="0" distB="0" distL="114300" distR="114300" simplePos="0" relativeHeight="251675648" behindDoc="0" locked="1" layoutInCell="1" allowOverlap="1" wp14:anchorId="436443C6" wp14:editId="7888D56C">
                <wp:simplePos x="0" y="0"/>
                <wp:positionH relativeFrom="page">
                  <wp:posOffset>540385</wp:posOffset>
                </wp:positionH>
                <wp:positionV relativeFrom="page">
                  <wp:posOffset>2646045</wp:posOffset>
                </wp:positionV>
                <wp:extent cx="720000" cy="0"/>
                <wp:effectExtent l="0" t="0" r="23495" b="19050"/>
                <wp:wrapNone/>
                <wp:docPr id="26"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7AB830" id="Straight Connector 21" o:spid="_x0000_s1026"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" strokecolor="#9e0b1d" strokeweight=".5pt">
                <w10:wrap anchorx="page" anchory="page"/>
                <w10:anchorlock/>
              </v:line>
            </w:pict>
          </mc:Fallback>
        </mc:AlternateContent>
      </w:r>
      <w:r w:rsidRPr="00063C69">
        <w:t>Udsendelse</w:t>
      </w:r>
      <w:r>
        <w:t xml:space="preserve"> af spørgeskemaet</w:t>
      </w:r>
      <w:bookmarkEnd w:id="31"/>
    </w:p>
    <w:p w:rsidR="00294B6B" w:rsidRDefault="00294B6B" w:rsidP="00963EEF">
      <w:r w:rsidRPr="00913B39">
        <w:t xml:space="preserve">Styrelsen råder over det elektroniske værktøj </w:t>
      </w:r>
      <w:r w:rsidR="005D022E">
        <w:t>Defgo</w:t>
      </w:r>
      <w:r w:rsidRPr="00913B39">
        <w:t xml:space="preserve"> til dataindsamling, som udover at lette processen understøtter ambitionen om et professionelt layout. </w:t>
      </w:r>
      <w:r w:rsidR="005D022E">
        <w:t>Defgo</w:t>
      </w:r>
      <w:r w:rsidRPr="00913B39">
        <w:t xml:space="preserve"> gør det også muligt at oprette filtre og stier, som fører respondenterne udenom spørgsmål, som ikke er relevante for dem.</w:t>
      </w:r>
    </w:p>
    <w:p w:rsidR="00294B6B" w:rsidRDefault="00294B6B" w:rsidP="00963EEF">
      <w:r>
        <w:t>Når det drejer sig om undersøgelser blandt erhvervsdrivende, hvor styrelsen har identificeret de konkrete modtagere, kan styrelsen selv forestå udsendingen af spørgeskemaet pr mail</w:t>
      </w:r>
      <w:r w:rsidR="005D022E">
        <w:t xml:space="preserve"> eller digital post.</w:t>
      </w:r>
    </w:p>
    <w:p w:rsidR="00294B6B" w:rsidRDefault="00294B6B" w:rsidP="00963EEF">
      <w:r w:rsidRPr="00FA22DE">
        <w:t xml:space="preserve">Når det drejer sig om undersøgelser blandt forbrugere </w:t>
      </w:r>
      <w:r w:rsidR="00FA22DE" w:rsidRPr="00FA22DE">
        <w:t>kan udsendelse ske til digital post eller via kontakt til Catrine Normann i</w:t>
      </w:r>
      <w:r w:rsidRPr="00FA22DE">
        <w:t xml:space="preserve"> FORCE.</w:t>
      </w:r>
    </w:p>
    <w:p w:rsidR="00294B6B" w:rsidRPr="00913B39" w:rsidRDefault="00294B6B" w:rsidP="00963EEF">
      <w:r w:rsidRPr="00913B39">
        <w:t xml:space="preserve">I </w:t>
      </w:r>
      <w:r w:rsidR="005D022E">
        <w:t>Defgo</w:t>
      </w:r>
      <w:r w:rsidRPr="00913B39">
        <w:t xml:space="preserve"> findes en skabelon til styrelsens spørgeskemaer til erhvervsdrivende, der indeholder logo. Du kan udarbejde lige præcis det spørgeskema, du har brug for, med værktøjets mange forskellige typer spørgsmål og svarmuligheder.</w:t>
      </w:r>
      <w:r w:rsidR="00C053A7" w:rsidRPr="00913B39">
        <w:t xml:space="preserve"> </w:t>
      </w:r>
    </w:p>
    <w:p w:rsidR="00063C69" w:rsidRDefault="005D022E" w:rsidP="00063C69">
      <w:r>
        <w:t>Defgo</w:t>
      </w:r>
      <w:r w:rsidR="00294B6B" w:rsidRPr="00913B39">
        <w:t xml:space="preserve"> er også behjælpelig med de praktiske opgaver vedrørende en spørgeskemaundersøgelse. Når du har sendt spørgeskemaerne ud, kan du følge med i, hvor mange, der har svaret. Du kan fra starten indstille </w:t>
      </w:r>
      <w:r>
        <w:t>Defgo</w:t>
      </w:r>
      <w:r w:rsidR="00294B6B" w:rsidRPr="00913B39">
        <w:t xml:space="preserve"> til på et bestemt tidspunkt at udsende rykkere til de respondenter, der endnu ikke har besvaret skemaet.</w:t>
      </w:r>
    </w:p>
    <w:p w:rsidR="00C053A7" w:rsidRPr="00C053A7" w:rsidRDefault="00C053A7" w:rsidP="00C053A7"/>
    <w:p w:rsidR="00294B6B" w:rsidRDefault="00294B6B" w:rsidP="00294B6B">
      <w:pPr>
        <w:pStyle w:val="Overskrift1-Efterflgende"/>
      </w:pPr>
    </w:p>
    <w:p w:rsidR="00063C69" w:rsidRDefault="00063C69" w:rsidP="00015206">
      <w:pPr>
        <w:pStyle w:val="Overskrift1"/>
      </w:pPr>
      <w:bookmarkStart w:id="32" w:name="_Toc171343118"/>
      <w:r>
        <w:t xml:space="preserve">Kapitel </w:t>
      </w:r>
      <w:r>
        <w:fldChar w:fldCharType="begin"/>
      </w:r>
      <w:r>
        <w:instrText xml:space="preserve"> SEQ Kapitel. \* ARABIC </w:instrText>
      </w:r>
      <w:r>
        <w:fldChar w:fldCharType="separate"/>
      </w:r>
      <w:r w:rsidR="00F84A43">
        <w:rPr>
          <w:noProof/>
        </w:rPr>
        <w:t>6</w:t>
      </w:r>
      <w:r>
        <w:rPr>
          <w:noProof/>
        </w:rPr>
        <w:fldChar w:fldCharType="end"/>
      </w:r>
      <w:r>
        <w:rPr>
          <w:noProof/>
          <w:lang w:eastAsia="da-DK"/>
        </w:rPr>
        <mc:AlternateContent>
          <mc:Choice Requires="wps">
            <w:drawing>
              <wp:anchor distT="0" distB="0" distL="114300" distR="114300" simplePos="0" relativeHeight="251683840" behindDoc="0" locked="1" layoutInCell="1" allowOverlap="1" wp14:anchorId="34708FEA" wp14:editId="5D4DCB43">
                <wp:simplePos x="0" y="0"/>
                <wp:positionH relativeFrom="page">
                  <wp:posOffset>540385</wp:posOffset>
                </wp:positionH>
                <wp:positionV relativeFrom="page">
                  <wp:posOffset>2646045</wp:posOffset>
                </wp:positionV>
                <wp:extent cx="720000" cy="0"/>
                <wp:effectExtent l="0" t="0" r="23495" b="19050"/>
                <wp:wrapNone/>
                <wp:docPr id="30"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C5259A" id="Straight Connector 21" o:spid="_x0000_s1026" style="position:absolute;z-index:2516838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" strokecolor="#9e0b1d" strokeweight=".5pt">
                <w10:wrap anchorx="page" anchory="page"/>
                <w10:anchorlock/>
              </v:line>
            </w:pict>
          </mc:Fallback>
        </mc:AlternateContent>
      </w:r>
      <w:bookmarkEnd w:id="32"/>
    </w:p>
    <w:p w:rsidR="00063C69" w:rsidRPr="00A30EE5" w:rsidRDefault="00063C69" w:rsidP="00015206">
      <w:pPr>
        <w:pStyle w:val="Overskrift1-Efterflgende"/>
      </w:pPr>
      <w:bookmarkStart w:id="33" w:name="_Toc171343119"/>
      <w:r>
        <w:t>Selvinkriminering og aktindsigt</w:t>
      </w:r>
      <w:bookmarkEnd w:id="33"/>
    </w:p>
    <w:p w:rsidR="00294B6B" w:rsidRDefault="00063C69" w:rsidP="00CF7233">
      <w:bookmarkStart w:id="34" w:name="_Hlk178764106"/>
      <w:r>
        <w:rPr>
          <w:noProof/>
          <w:lang w:eastAsia="da-DK"/>
        </w:rPr>
        <mc:AlternateContent>
          <mc:Choice Requires="wps">
            <w:drawing>
              <wp:anchor distT="0" distB="0" distL="114300" distR="114300" simplePos="0" relativeHeight="251679744" behindDoc="0" locked="1" layoutInCell="1" allowOverlap="1" wp14:anchorId="0C7BBF95" wp14:editId="02715C5F">
                <wp:simplePos x="0" y="0"/>
                <wp:positionH relativeFrom="page">
                  <wp:posOffset>540385</wp:posOffset>
                </wp:positionH>
                <wp:positionV relativeFrom="page">
                  <wp:posOffset>2646045</wp:posOffset>
                </wp:positionV>
                <wp:extent cx="720000" cy="0"/>
                <wp:effectExtent l="0" t="0" r="23495" b="19050"/>
                <wp:wrapNone/>
                <wp:docPr id="28"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95ACAE" id="Straight Connector 21" o:spid="_x0000_s1026" style="position:absolute;z-index:2516797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" strokecolor="#9e0b1d" strokeweight=".5pt">
                <w10:wrap anchorx="page" anchory="page"/>
                <w10:anchorlock/>
              </v:line>
            </w:pict>
          </mc:Fallback>
        </mc:AlternateContent>
      </w:r>
      <w:r>
        <w:rPr>
          <w:noProof/>
          <w:lang w:eastAsia="da-DK"/>
        </w:rPr>
        <mc:AlternateContent>
          <mc:Choice Requires="wps">
            <w:drawing>
              <wp:anchor distT="0" distB="0" distL="114300" distR="114300" simplePos="0" relativeHeight="251681792" behindDoc="0" locked="1" layoutInCell="1" allowOverlap="1" wp14:anchorId="51F1668D" wp14:editId="34F8185A">
                <wp:simplePos x="0" y="0"/>
                <wp:positionH relativeFrom="page">
                  <wp:posOffset>540385</wp:posOffset>
                </wp:positionH>
                <wp:positionV relativeFrom="page">
                  <wp:posOffset>2646045</wp:posOffset>
                </wp:positionV>
                <wp:extent cx="720000" cy="0"/>
                <wp:effectExtent l="0" t="0" r="23495" b="19050"/>
                <wp:wrapNone/>
                <wp:docPr id="29"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05B702" id="Straight Connector 21" o:spid="_x0000_s1026"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" strokecolor="#9e0b1d" strokeweight=".5pt">
                <w10:wrap anchorx="page" anchory="page"/>
                <w10:anchorlock/>
              </v:line>
            </w:pict>
          </mc:Fallback>
        </mc:AlternateContent>
      </w:r>
      <w:r>
        <w:rPr>
          <w:noProof/>
          <w:lang w:eastAsia="da-DK"/>
        </w:rPr>
        <mc:AlternateContent>
          <mc:Choice Requires="wps">
            <w:drawing>
              <wp:anchor distT="0" distB="0" distL="114300" distR="114300" simplePos="0" relativeHeight="251677696" behindDoc="0" locked="1" layoutInCell="1" allowOverlap="1" wp14:anchorId="2CCAF91B" wp14:editId="01C3546F">
                <wp:simplePos x="0" y="0"/>
                <wp:positionH relativeFrom="page">
                  <wp:posOffset>540385</wp:posOffset>
                </wp:positionH>
                <wp:positionV relativeFrom="page">
                  <wp:posOffset>2646045</wp:posOffset>
                </wp:positionV>
                <wp:extent cx="720000" cy="0"/>
                <wp:effectExtent l="0" t="0" r="23495" b="19050"/>
                <wp:wrapNone/>
                <wp:docPr id="27"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1EC52" id="Straight Connector 21"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" strokecolor="#9e0b1d" strokeweight=".5pt">
                <w10:wrap anchorx="page" anchory="page"/>
                <w10:anchorlock/>
              </v:line>
            </w:pict>
          </mc:Fallback>
        </mc:AlternateContent>
      </w:r>
      <w:r w:rsidR="00294B6B">
        <w:t>Du skal altid være opmærksom på to forhold, når du vælger at indhente oplysninger fra virksomheder.</w:t>
      </w:r>
    </w:p>
    <w:p w:rsidR="00C87E0F" w:rsidRPr="004B0032" w:rsidRDefault="00C87E0F" w:rsidP="00C87E0F">
      <w:r w:rsidRPr="00586ECF">
        <w:t>For det første skal du vurdere, om en eller flere af de undersøgte virksomheder eller deres ansatte falder ind under bestemmelserne om retten til ikke at inkriminere sig selv. Det kan begrænse hvilken information, du kan bede virksomheden eller den ansatte om at udlevere.</w:t>
      </w:r>
    </w:p>
    <w:p w:rsidR="00294B6B" w:rsidRDefault="00294B6B" w:rsidP="00063C69">
      <w:r>
        <w:t>For det andet skal du i hele processen med udviklingen af spørgeskemaet have i tankerne, hvordan du vil håndtere en eventuel aktindsigtsanmodning. Det kan være meget ressource- krævende at give aktindsigt, særligt hvis du ikke har tilrettelagt din informationsindsamling med henblik på det.</w:t>
      </w:r>
    </w:p>
    <w:p w:rsidR="00294B6B" w:rsidRDefault="00294B6B" w:rsidP="00063C69">
      <w:pPr>
        <w:pStyle w:val="Overskrift2"/>
        <w:numPr>
          <w:ilvl w:val="1"/>
          <w:numId w:val="24"/>
        </w:numPr>
      </w:pPr>
      <w:bookmarkStart w:id="35" w:name="_Toc171343120"/>
      <w:r>
        <w:t>Retten til ikke at inkriminere sig selv</w:t>
      </w:r>
      <w:bookmarkEnd w:id="35"/>
    </w:p>
    <w:p w:rsidR="00C87E0F" w:rsidRPr="004B0032" w:rsidRDefault="00C87E0F" w:rsidP="00C87E0F">
      <w:r w:rsidRPr="004B0032">
        <w:t>Når du skal belyse en konkurrencesag, skal du indhente informationer, der er tilstrækkeligt detaljerede til, at du kan vurdere sagen på et oplyst grundlag. Styrelsen kan indhente oplysninger fra virksomheder med hjemmel i konkurrencelovens § 17, der forpligter virksomheder til at svare på styrelsens forespørgsler. Paragraffen indeholder en generel hjemmel for Konkurrencerådet til at indhente oplysninger, som er nødvendige enten for rådets virksomhed eller til afgørelse af, om et forhold er omfattet af loven.</w:t>
      </w:r>
    </w:p>
    <w:p w:rsidR="00C87E0F" w:rsidRPr="00586ECF" w:rsidRDefault="00C87E0F" w:rsidP="00C87E0F">
      <w:r w:rsidRPr="00586ECF">
        <w:t xml:space="preserve">Der er dog begrænsninger på pligten til at afgive oplysninger efter § 17. Hvis KFST undersøger om </w:t>
      </w:r>
      <w:r w:rsidRPr="00586ECF">
        <w:rPr>
          <w:u w:val="single"/>
        </w:rPr>
        <w:t>en virksomhed</w:t>
      </w:r>
      <w:r w:rsidRPr="00586ECF">
        <w:t xml:space="preserve"> har overtrådt konkurrenceloven træder det EU-retlige selvinkrimineringsprincip i kraft. Det vil sige, at KFST må indhente oplysninger, men ikke kan kræve svar på spørgsmål, som ville tvinge virksomheden til at indrømme skyld. Det påligger KFST at vurdere, om de spørgsmål, der stilles, har den egenskab. Hvis KFST har en konkret mistanke mod </w:t>
      </w:r>
      <w:r w:rsidRPr="00586ECF">
        <w:rPr>
          <w:u w:val="single"/>
        </w:rPr>
        <w:t>en ansat</w:t>
      </w:r>
      <w:r w:rsidRPr="00586ECF">
        <w:t xml:space="preserve"> i en virksomhed træder retssikkerhedslovens § 10, der handler om retten til ikke at inkriminere sig selv, i kraft. I det tilfælde har mistænkte ikke pligt til at afgive oplysninger.</w:t>
      </w:r>
    </w:p>
    <w:p w:rsidR="00C87E0F" w:rsidRPr="00586ECF" w:rsidRDefault="00C87E0F" w:rsidP="00C87E0F">
      <w:r w:rsidRPr="00586ECF">
        <w:t>Når KFST undersøger, om der er sket overtrædelser af konkurrenceloven, skal henvendelser til virksomheder og deres ansatte udformes på en bestemt måde. Du kan læse mere om selvinkriminering i KFSTs interne vejledning om selvinkriminering, der ligger på intra under Faglige områder - Konkurrence</w:t>
      </w:r>
      <w:r w:rsidRPr="00586ECF">
        <w:rPr>
          <w:rStyle w:val="Fodnotehenvisning"/>
        </w:rPr>
        <w:footnoteReference w:id="6"/>
      </w:r>
      <w:r w:rsidRPr="00586ECF">
        <w:t>. Her kan du se, hvilke oplysninger styrelsen må indhente, og der er også skabeloner til følgebreve i tilfælde af, at KFST vil bede mistænkte om oplysninger.</w:t>
      </w:r>
    </w:p>
    <w:p w:rsidR="00C87E0F" w:rsidRPr="00586ECF" w:rsidRDefault="00C87E0F" w:rsidP="00C87E0F">
      <w:r w:rsidRPr="00586ECF">
        <w:t>KFST kan altid bede virksomheder og personer om frivilligt at afgive oplysninger, men det er nødvendigt at vejlede om reglerne om selvinkriminering.</w:t>
      </w:r>
    </w:p>
    <w:p w:rsidR="00586ECF" w:rsidRPr="004B0032" w:rsidRDefault="00586ECF" w:rsidP="00C87E0F">
      <w:r>
        <w:t>Kontakt altid KEP, hvis du vurderer, at selvinkrimineringsreglerne er relevante i din sag.</w:t>
      </w:r>
    </w:p>
    <w:p w:rsidR="00294B6B" w:rsidRPr="00C87E0F" w:rsidRDefault="00294B6B" w:rsidP="00357889">
      <w:pPr>
        <w:pStyle w:val="Overskrift2"/>
      </w:pPr>
      <w:bookmarkStart w:id="36" w:name="_Toc171343121"/>
      <w:r w:rsidRPr="00C87E0F">
        <w:t>Aktindsigt</w:t>
      </w:r>
      <w:bookmarkEnd w:id="36"/>
    </w:p>
    <w:p w:rsidR="00294B6B" w:rsidRDefault="00294B6B" w:rsidP="00357889">
      <w:r w:rsidRPr="00C87E0F">
        <w:t>I konkurrencesager – rådssager som styrelsessager – kan parter i sagen som udgangspunkt opnå aktindsigt i alle sagens dokumenter. Nogle oplysninger vil dog kunne undtages fra</w:t>
      </w:r>
      <w:r w:rsidR="000E5054" w:rsidRPr="00C87E0F">
        <w:t xml:space="preserve"> </w:t>
      </w:r>
      <w:r w:rsidRPr="00C87E0F">
        <w:t>partsaktindsigt, fx oplysninger, der vil kunne skade en tredjeparts interesser. Andre end parter har ret til at opnå indsigt i oplysninger, der direkte vedrører dem selv.</w:t>
      </w:r>
      <w:r w:rsidR="00357889" w:rsidRPr="00C87E0F">
        <w:rPr>
          <w:rStyle w:val="Fodnotehenvisning"/>
        </w:rPr>
        <w:footnoteReference w:id="7"/>
      </w:r>
    </w:p>
    <w:bookmarkEnd w:id="34"/>
    <w:p w:rsidR="00294B6B" w:rsidRDefault="00294B6B" w:rsidP="00357889">
      <w:r>
        <w:t>Du skal altid være forberedt på, at parterne i en konkurrencesag søger om aktindsigt, herunder i en eventuel spørgeskemaundersøgelse. Som udgangspunkt vil de informationer, som styrelsen finder vigtige for vurderingen af en sag, også være vigtige for parterne at få kendskab til.</w:t>
      </w:r>
    </w:p>
    <w:p w:rsidR="00294B6B" w:rsidRDefault="00294B6B" w:rsidP="00357889">
      <w:r>
        <w:t>Aktindsigt kan være meget ressourcekrævende at behandle og tager ressourcer fra den egent- lige sagsbehandling. Når der søges om aktindsigt skal styrelsen overveje, 1) om der skal eller ikke skal gives aktindsigt, og 2) i hvilken form en eventuel aktindsigt kan gives. Det vil sige, at du skal tage stilling til hvilke dele af dit materiale, der er underlagt aktindsigt og hvilke dele, der er fortrolige. I nogle tilfælde vil det være nødvendigt at strege i enkeltdokumenter, fordi nogle dele af dokumenterne er underlagt aktindsigt, mens andre ikke er.</w:t>
      </w:r>
    </w:p>
    <w:p w:rsidR="00294B6B" w:rsidRDefault="00294B6B" w:rsidP="00357889">
      <w:r>
        <w:t>For så vidt muligt at sikre, at der ikke gives indsigt i fortrolige oplysninger, bør virksomhederne opfordres til at indsende både en fortrolig og en ikke-</w:t>
      </w:r>
      <w:r w:rsidRPr="00913B39">
        <w:t xml:space="preserve">fortrolig udgave af deres besvarelse. Det kan betyde lidt ekstra arbejde for virksomhederne, men det er den bedste mulighed, styrelsen har for at beskytte virksomhedens fortrolige oplysninger. Når spørgeskemaerne udsendes via </w:t>
      </w:r>
      <w:r w:rsidR="005D022E">
        <w:t>Defgo</w:t>
      </w:r>
      <w:r w:rsidRPr="00913B39">
        <w:t xml:space="preserve"> kan du give respondenterne mulighed for at afkrydse besvarelser, som de mener, er fortrolige. På den måde behøver de ikke udfylde to skemaer.</w:t>
      </w:r>
    </w:p>
    <w:p w:rsidR="00294B6B" w:rsidRDefault="00294B6B" w:rsidP="00357889">
      <w:r>
        <w:t>Respondenterne skal have at vide, at virksomhedens egen vurdering af fortrolighed kun er en vejledning og hjælp til styrelsen. I sidste ende er det styrelsen, som træffer afgørelsen vedrørende aktindsigt.</w:t>
      </w:r>
    </w:p>
    <w:p w:rsidR="00294B6B" w:rsidRDefault="00294B6B" w:rsidP="00357889">
      <w:r>
        <w:t>Når styrelsen indhenter information via eksterne konsulentbureauer, kan det i nogle tilfælde tilrettelægges således, at styrelsen ikke er i besiddelse af bagvedliggende rådata og beregninger, men kun modtager data på et aggregeret niveau. Det betyder, at styrelsen ikke skal give aktindsigt i rådata. Fremgangsmåden kan være hensigtsmæssig i tilfælde, hvor det står klart, at de informationer der søges indhentet, er meget følsomme og vil kunne give anledning til besvær i forbindelse med aktindsigt.</w:t>
      </w:r>
    </w:p>
    <w:p w:rsidR="00294B6B" w:rsidRDefault="00294B6B" w:rsidP="00357889">
      <w:r>
        <w:t>Det skal understreges, at det i enhver sag om aktindsigt skal sikres, at indsigten gives i til- strækkeligt omfang i forhold til parternes ret til aktindsigt efter forvaltningsloven.</w:t>
      </w:r>
    </w:p>
    <w:p w:rsidR="00294B6B" w:rsidRDefault="00294B6B" w:rsidP="00357889">
      <w:pPr>
        <w:pStyle w:val="Overskrift3"/>
      </w:pPr>
      <w:r>
        <w:t>At udforme et spørgeskema med aktindsigt in mente</w:t>
      </w:r>
    </w:p>
    <w:p w:rsidR="00294B6B" w:rsidRDefault="00294B6B" w:rsidP="00357889">
      <w:r>
        <w:t>Du kan tilrettelægge spørgeskemaundersøgelser, sådan at det bliver lettere at håndtere akt- indsigtssager.</w:t>
      </w:r>
    </w:p>
    <w:p w:rsidR="00294B6B" w:rsidRDefault="00294B6B" w:rsidP="00357889">
      <w:r>
        <w:t>Når du udarbejder spørgsmål til spørgeskemaundersøgelser, skal du hele tiden holde dig for øje, hvad der er ”nice to know” og ”need to know”. Du skal aldrig spørge om mere, end du har brug for at vide. Jo mere information styrelsen ligger inde med, desto mere ressourcekræ- vende bliver det at behandle en anmodning om aktindsigt.</w:t>
      </w:r>
    </w:p>
    <w:p w:rsidR="00CF7233" w:rsidRDefault="00294B6B" w:rsidP="00357889">
      <w:r>
        <w:t>Det er bedst så vidt muligt at undgå åbne spørgsmål, fordi det øger risikoen for, at ét svar indeholder både fortrolige og ikke-fortrolige oplysninger. Det øger besværet betydeligt, hvis</w:t>
      </w:r>
      <w:r w:rsidR="00297FC3">
        <w:t xml:space="preserve"> </w:t>
      </w:r>
      <w:r>
        <w:t>dele af en besvarelse af et enkelt spørgsmål skal undtages aktindsigt, mens andre dele ikke skal.</w:t>
      </w:r>
    </w:p>
    <w:p w:rsidR="00294B6B" w:rsidRDefault="00294B6B" w:rsidP="00357889">
      <w:r>
        <w:t xml:space="preserve">En yderligere grund til at begrænse brugen af åbne spørgsmål er, at besvarelser af åbne </w:t>
      </w:r>
      <w:r w:rsidR="00357889">
        <w:t>s</w:t>
      </w:r>
      <w:r>
        <w:t>pørgsmål ofte er lettere at henføre til enkelte virksomheder.</w:t>
      </w:r>
    </w:p>
    <w:p w:rsidR="00294B6B" w:rsidRDefault="00294B6B" w:rsidP="00357889">
      <w:r>
        <w:t>Hvis du opretter en særskilt sag i 360 til spørgeskemaundersøgelsen fritager det ikke akterne på den sag for aktindsigt. Hvis der søges om aktindsigt skal alle relevante dokumenter inddrages uanset hvilke sager, de ligger på.</w:t>
      </w:r>
    </w:p>
    <w:p w:rsidR="00294B6B" w:rsidRDefault="00294B6B" w:rsidP="00357889">
      <w:pPr>
        <w:pStyle w:val="Overskrift3"/>
      </w:pPr>
      <w:r>
        <w:t>Udarbejd en skabelon for aktindsigt</w:t>
      </w:r>
    </w:p>
    <w:p w:rsidR="00294B6B" w:rsidRDefault="00294B6B" w:rsidP="00357889">
      <w:r>
        <w:t>Når du har udarbejdet spørgeskemaet bør du undersøge, hvordan en eventuel aktindsigtssag vil udspille sig, altså i hvilken form styrelsen vil give aktindsigt i de indhentede informationer. Du skal udarbejde en skabelon for aktindsigt, hvor du for hvert enkelt spørgsmål overvejer i hvilken grad, der kan gives aktindsigt.</w:t>
      </w:r>
    </w:p>
    <w:p w:rsidR="00294B6B" w:rsidRDefault="00294B6B" w:rsidP="00357889">
      <w:r>
        <w:t>Hvis du vurderer, at besvarelsen af et spørgsmål vil indeholde følsomme og fortrolige oplysninger, bør du overveje, om spørgsmålene kan formuleres sådan, at der kan gives aktindsigt i besvarelserne. Det kan i nogle tilfælde ske ved at lade respondenterne besvare spørgsmål om omsætningstal i aggregeret form, jf. boks 6.1.</w:t>
      </w:r>
    </w:p>
    <w:p w:rsidR="00294B6B" w:rsidRDefault="00294B6B" w:rsidP="00357889">
      <w:r>
        <w:t>Der er umiddelbart fem former for aktindsigt:</w:t>
      </w:r>
    </w:p>
    <w:p w:rsidR="00294B6B" w:rsidRDefault="00294B6B" w:rsidP="006B6014">
      <w:pPr>
        <w:pStyle w:val="Opstilling-punkttegn"/>
        <w:numPr>
          <w:ilvl w:val="2"/>
          <w:numId w:val="2"/>
        </w:numPr>
        <w:tabs>
          <w:tab w:val="clear" w:pos="681"/>
          <w:tab w:val="num" w:pos="227"/>
        </w:tabs>
        <w:ind w:left="227"/>
      </w:pPr>
      <w:r>
        <w:t>Fuld aktindsigt</w:t>
      </w:r>
    </w:p>
    <w:p w:rsidR="00294B6B" w:rsidRDefault="00294B6B" w:rsidP="006B6014">
      <w:pPr>
        <w:ind w:left="266"/>
      </w:pPr>
      <w:r>
        <w:t>Der gives aktindsigt i besvarelserne af spørgsmålet, og de enkelte besvarelser henføres til respondenternes stamoplysninger, fx navne på virksomheder.</w:t>
      </w:r>
    </w:p>
    <w:p w:rsidR="00294B6B" w:rsidRDefault="00294B6B" w:rsidP="006B6014">
      <w:pPr>
        <w:ind w:left="266"/>
      </w:pPr>
      <w:r>
        <w:t>» Indsigt i sorterede besvarelser</w:t>
      </w:r>
    </w:p>
    <w:p w:rsidR="00294B6B" w:rsidRDefault="00294B6B" w:rsidP="006B6014">
      <w:pPr>
        <w:ind w:left="266"/>
      </w:pPr>
      <w:r>
        <w:t>Besvarelserne af spørgsmålet sorteres, fx numerisk eller alfabetisk, og kan derved ikke hen- føres til respondenternes stamoplysninger.</w:t>
      </w:r>
    </w:p>
    <w:p w:rsidR="00294B6B" w:rsidRDefault="00294B6B" w:rsidP="006B6014">
      <w:pPr>
        <w:pStyle w:val="Opstilling-punkttegn"/>
        <w:numPr>
          <w:ilvl w:val="2"/>
          <w:numId w:val="2"/>
        </w:numPr>
        <w:tabs>
          <w:tab w:val="clear" w:pos="681"/>
          <w:tab w:val="num" w:pos="227"/>
        </w:tabs>
        <w:ind w:left="227"/>
      </w:pPr>
      <w:r>
        <w:t>Indsigt i nøgletal</w:t>
      </w:r>
    </w:p>
    <w:p w:rsidR="00294B6B" w:rsidRDefault="00294B6B" w:rsidP="006B6014">
      <w:pPr>
        <w:ind w:left="266"/>
      </w:pPr>
      <w:r>
        <w:t>Der gives kun indirekte indsigt i besvarelserne af spørgsmålet, idet der alene gives indsigt i nøgletal beregnet på baggrund af besvarelserne af mindst to spørgsmål. Det kan fx være omsætning per salgsmedarbejder eller lignende. På denne måde kan besvarelserne af de enkelte spørgsmål ikke udledes. Nøgletallene enten kan eller kan ikke henføres til respondenternes stamoplysninger.</w:t>
      </w:r>
    </w:p>
    <w:p w:rsidR="00294B6B" w:rsidRDefault="00294B6B" w:rsidP="006B6014">
      <w:pPr>
        <w:pStyle w:val="Opstilling-punkttegn"/>
        <w:numPr>
          <w:ilvl w:val="2"/>
          <w:numId w:val="2"/>
        </w:numPr>
        <w:tabs>
          <w:tab w:val="clear" w:pos="681"/>
          <w:tab w:val="num" w:pos="227"/>
        </w:tabs>
        <w:ind w:left="227"/>
      </w:pPr>
      <w:r>
        <w:t>Indsigt i intervaller/grupper</w:t>
      </w:r>
    </w:p>
    <w:p w:rsidR="00294B6B" w:rsidRDefault="00294B6B" w:rsidP="006B6014">
      <w:pPr>
        <w:ind w:left="266"/>
      </w:pPr>
      <w:r>
        <w:t>Der gives kun indirekte indsigt i besvarelserne af spørgsmålet, idet besvarelserne opdeles i intervaller/grupper, og der gives alene indsigt i antallet af besvarelser i hver(t) inter- val/gruppe. Følgelig kan de oplyste antal ikke henføres til respondenternes stamoplysninger.</w:t>
      </w:r>
    </w:p>
    <w:p w:rsidR="00294B6B" w:rsidRDefault="00294B6B" w:rsidP="006B6014">
      <w:pPr>
        <w:pStyle w:val="Opstilling-punkttegn"/>
        <w:numPr>
          <w:ilvl w:val="2"/>
          <w:numId w:val="2"/>
        </w:numPr>
        <w:tabs>
          <w:tab w:val="clear" w:pos="681"/>
          <w:tab w:val="num" w:pos="227"/>
        </w:tabs>
        <w:ind w:left="227"/>
      </w:pPr>
      <w:r>
        <w:t>Ingen aktindsigt</w:t>
      </w:r>
    </w:p>
    <w:p w:rsidR="00294B6B" w:rsidRDefault="00294B6B" w:rsidP="006B6014">
      <w:pPr>
        <w:ind w:left="266"/>
      </w:pPr>
      <w:r>
        <w:t>Der gives ingen aktindsigt i besvarelserne af spørgsmålet.</w:t>
      </w:r>
    </w:p>
    <w:p w:rsidR="00294B6B" w:rsidRDefault="00294B6B" w:rsidP="00357889">
      <w:r>
        <w:t xml:space="preserve">Boks 6.1 illustrerer, hvordan der kan gives aktindsigt i relevante oplysninger uden, at fortroligheden bliver kompromitteret. </w:t>
      </w:r>
    </w:p>
    <w:p w:rsidR="00BB181E" w:rsidRDefault="00BB181E"/>
    <w:tbl>
      <w:tblPr>
        <w:tblStyle w:val="Tabel-Gitter"/>
        <w:tblW w:w="10773" w:type="dxa"/>
        <w:tblInd w:w="-2835" w:type="dxa"/>
        <w:tblBorders>
          <w:top w:val="single" w:sz="4" w:space="0" w:color="706F6F"/>
          <w:left w:val="single" w:sz="4" w:space="0" w:color="706F6F"/>
          <w:bottom w:val="single" w:sz="4" w:space="0" w:color="706F6F"/>
          <w:right w:val="single" w:sz="4" w:space="0" w:color="706F6F"/>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3"/>
      </w:tblGrid>
      <w:tr w:rsidR="00F765F1" w:rsidTr="00CA4D12">
        <w:trPr>
          <w:trHeight w:val="2200"/>
        </w:trPr>
        <w:tc>
          <w:tcPr>
            <w:tcW w:w="10773" w:type="dxa"/>
            <w:shd w:val="clear" w:color="auto" w:fill="FFFFFF" w:themeFill="background1"/>
            <w:tcMar>
              <w:left w:w="284" w:type="dxa"/>
            </w:tcMar>
          </w:tcPr>
          <w:tbl>
            <w:tblPr>
              <w:tblStyle w:val="Tabel-Git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3"/>
              <w:gridCol w:w="8047"/>
            </w:tblGrid>
            <w:tr w:rsidR="00F765F1" w:rsidTr="00CE07F4">
              <w:tc>
                <w:tcPr>
                  <w:tcW w:w="2443" w:type="dxa"/>
                  <w:tcMar>
                    <w:left w:w="0" w:type="dxa"/>
                  </w:tcMar>
                </w:tcPr>
                <w:p w:rsidR="00F765F1" w:rsidRPr="00CD6354" w:rsidRDefault="00F765F1" w:rsidP="00D958BD">
                  <w:pPr>
                    <w:pStyle w:val="Boks-OverskriftGR"/>
                    <w:framePr w:hSpace="0" w:wrap="auto" w:vAnchor="margin" w:xAlign="left" w:yAlign="inline"/>
                    <w:suppressOverlap w:val="0"/>
                    <w:rPr>
                      <w:b w:val="0"/>
                    </w:rPr>
                  </w:pPr>
                  <w:r w:rsidRPr="00CD6354">
                    <w:rPr>
                      <w:b w:val="0"/>
                    </w:rPr>
                    <w:t xml:space="preserve">Boks </w:t>
                  </w:r>
                  <w:r w:rsidRPr="00CD6354">
                    <w:rPr>
                      <w:b w:val="0"/>
                    </w:rPr>
                    <w:fldChar w:fldCharType="begin"/>
                  </w:r>
                  <w:r w:rsidRPr="00CD6354">
                    <w:rPr>
                      <w:b w:val="0"/>
                    </w:rPr>
                    <w:instrText xml:space="preserve"> STYLEREF 1 \s </w:instrText>
                  </w:r>
                  <w:r w:rsidRPr="00CD6354">
                    <w:rPr>
                      <w:b w:val="0"/>
                    </w:rPr>
                    <w:fldChar w:fldCharType="separate"/>
                  </w:r>
                  <w:r w:rsidR="00F84A43">
                    <w:rPr>
                      <w:b w:val="0"/>
                      <w:noProof/>
                    </w:rPr>
                    <w:t>6</w:t>
                  </w:r>
                  <w:r w:rsidRPr="00CD6354">
                    <w:rPr>
                      <w:b w:val="0"/>
                    </w:rPr>
                    <w:fldChar w:fldCharType="end"/>
                  </w:r>
                  <w:r w:rsidRPr="00CD6354">
                    <w:rPr>
                      <w:b w:val="0"/>
                    </w:rPr>
                    <w:t>.</w:t>
                  </w:r>
                  <w:r w:rsidRPr="00CD6354">
                    <w:rPr>
                      <w:b w:val="0"/>
                    </w:rPr>
                    <w:fldChar w:fldCharType="begin"/>
                  </w:r>
                  <w:r w:rsidRPr="00CD6354">
                    <w:rPr>
                      <w:b w:val="0"/>
                    </w:rPr>
                    <w:instrText xml:space="preserve"> SEQ Boks\* ARABIC \s 1 </w:instrText>
                  </w:r>
                  <w:r w:rsidRPr="00CD6354">
                    <w:rPr>
                      <w:b w:val="0"/>
                    </w:rPr>
                    <w:fldChar w:fldCharType="separate"/>
                  </w:r>
                  <w:r w:rsidR="00F84A43">
                    <w:rPr>
                      <w:b w:val="0"/>
                      <w:noProof/>
                    </w:rPr>
                    <w:t>1</w:t>
                  </w:r>
                  <w:r w:rsidRPr="00CD6354">
                    <w:rPr>
                      <w:b w:val="0"/>
                    </w:rPr>
                    <w:fldChar w:fldCharType="end"/>
                  </w:r>
                </w:p>
                <w:p w:rsidR="00F765F1" w:rsidRDefault="00F765F1" w:rsidP="00D958BD">
                  <w:pPr>
                    <w:pStyle w:val="Boks-OverskriftGR"/>
                    <w:framePr w:hSpace="0" w:wrap="auto" w:vAnchor="margin" w:xAlign="left" w:yAlign="inline"/>
                    <w:suppressOverlap w:val="0"/>
                  </w:pPr>
                  <w:r w:rsidRPr="00F765F1">
                    <w:t>Eksempel: Redskaber i forbindelse med aktindsigt</w:t>
                  </w:r>
                </w:p>
              </w:tc>
              <w:tc>
                <w:tcPr>
                  <w:tcW w:w="8047" w:type="dxa"/>
                </w:tcPr>
                <w:p w:rsidR="00F765F1" w:rsidRDefault="00F765F1" w:rsidP="00577AA1">
                  <w:pPr>
                    <w:pStyle w:val="Boks-TekstGR"/>
                  </w:pPr>
                  <w:r w:rsidRPr="00F765F1">
                    <w:t>I en spørgeskemaundersøgelse har styrelsen modtaget besvarelser fra en række virksomheder.</w:t>
                  </w:r>
                </w:p>
                <w:p w:rsidR="00F765F1" w:rsidRDefault="00F765F1" w:rsidP="00577AA1">
                  <w:pPr>
                    <w:pStyle w:val="Boks-TekstGR"/>
                  </w:pPr>
                  <w:r>
                    <w:t>Nedenfor ses besvarelserne af et udsnit af spørgsmålene:</w:t>
                  </w:r>
                </w:p>
                <w:p w:rsidR="00BB181E" w:rsidRDefault="00BB181E" w:rsidP="00873EC3">
                  <w:pPr>
                    <w:pStyle w:val="Boks-TekstGR"/>
                    <w:spacing w:before="0"/>
                  </w:pPr>
                </w:p>
                <w:p w:rsidR="00873EC3" w:rsidRDefault="00873EC3" w:rsidP="00873EC3">
                  <w:pPr>
                    <w:pStyle w:val="Boks-TekstGR"/>
                    <w:spacing w:before="0"/>
                  </w:pPr>
                </w:p>
                <w:tbl>
                  <w:tblPr>
                    <w:tblStyle w:val="Tabel-Gitter"/>
                    <w:tblW w:w="7792" w:type="dxa"/>
                    <w:tblBorders>
                      <w:left w:val="none" w:sz="0" w:space="0" w:color="auto"/>
                      <w:right w:val="none" w:sz="0" w:space="0" w:color="auto"/>
                    </w:tblBorders>
                    <w:tblLayout w:type="fixed"/>
                    <w:tblLook w:val="04A0" w:firstRow="1" w:lastRow="0" w:firstColumn="1" w:lastColumn="0" w:noHBand="0" w:noVBand="1"/>
                  </w:tblPr>
                  <w:tblGrid>
                    <w:gridCol w:w="1929"/>
                    <w:gridCol w:w="1172"/>
                    <w:gridCol w:w="1173"/>
                    <w:gridCol w:w="1172"/>
                    <w:gridCol w:w="1173"/>
                    <w:gridCol w:w="1173"/>
                  </w:tblGrid>
                  <w:tr w:rsidR="00BB181E" w:rsidRPr="00873EC3" w:rsidTr="00873EC3">
                    <w:trPr>
                      <w:trHeight w:val="594"/>
                    </w:trPr>
                    <w:tc>
                      <w:tcPr>
                        <w:tcW w:w="1929" w:type="dxa"/>
                        <w:vAlign w:val="center"/>
                      </w:tcPr>
                      <w:p w:rsidR="00BB181E" w:rsidRPr="00873EC3" w:rsidRDefault="00BB181E" w:rsidP="00BB181E">
                        <w:pPr>
                          <w:pStyle w:val="Boks-TekstGR"/>
                          <w:spacing w:before="0"/>
                          <w:rPr>
                            <w:sz w:val="16"/>
                            <w:szCs w:val="16"/>
                          </w:rPr>
                        </w:pPr>
                        <w:r w:rsidRPr="00873EC3">
                          <w:rPr>
                            <w:sz w:val="16"/>
                            <w:szCs w:val="16"/>
                          </w:rPr>
                          <w:t>Spørgsmål 1:</w:t>
                        </w:r>
                      </w:p>
                      <w:p w:rsidR="00BB181E" w:rsidRPr="00873EC3" w:rsidRDefault="00BB181E" w:rsidP="00BB181E">
                        <w:pPr>
                          <w:pStyle w:val="Boks-TekstGR"/>
                          <w:spacing w:before="0"/>
                          <w:rPr>
                            <w:sz w:val="16"/>
                            <w:szCs w:val="16"/>
                          </w:rPr>
                        </w:pPr>
                        <w:r w:rsidRPr="00873EC3">
                          <w:rPr>
                            <w:sz w:val="16"/>
                            <w:szCs w:val="16"/>
                          </w:rPr>
                          <w:t>Virksomhedens navn</w:t>
                        </w:r>
                      </w:p>
                    </w:tc>
                    <w:tc>
                      <w:tcPr>
                        <w:tcW w:w="1172" w:type="dxa"/>
                        <w:vAlign w:val="center"/>
                      </w:tcPr>
                      <w:p w:rsidR="00BB181E" w:rsidRPr="00873EC3" w:rsidRDefault="00BB181E" w:rsidP="00BB181E">
                        <w:pPr>
                          <w:pStyle w:val="Boks-TekstGR"/>
                          <w:spacing w:before="0"/>
                          <w:jc w:val="center"/>
                          <w:rPr>
                            <w:sz w:val="15"/>
                            <w:szCs w:val="15"/>
                          </w:rPr>
                        </w:pPr>
                        <w:r w:rsidRPr="00873EC3">
                          <w:rPr>
                            <w:sz w:val="15"/>
                            <w:szCs w:val="15"/>
                          </w:rPr>
                          <w:t>Virksomhed</w:t>
                        </w:r>
                      </w:p>
                      <w:p w:rsidR="00BB181E" w:rsidRPr="00873EC3" w:rsidRDefault="00BB181E" w:rsidP="00BB181E">
                        <w:pPr>
                          <w:pStyle w:val="Boks-TekstGR"/>
                          <w:spacing w:before="0"/>
                          <w:jc w:val="center"/>
                          <w:rPr>
                            <w:sz w:val="15"/>
                            <w:szCs w:val="15"/>
                          </w:rPr>
                        </w:pPr>
                        <w:r w:rsidRPr="00873EC3">
                          <w:rPr>
                            <w:sz w:val="15"/>
                            <w:szCs w:val="15"/>
                          </w:rPr>
                          <w:t>A</w:t>
                        </w:r>
                      </w:p>
                    </w:tc>
                    <w:tc>
                      <w:tcPr>
                        <w:tcW w:w="1173" w:type="dxa"/>
                        <w:vAlign w:val="center"/>
                      </w:tcPr>
                      <w:p w:rsidR="00BB181E" w:rsidRPr="00873EC3" w:rsidRDefault="00BB181E" w:rsidP="00BB181E">
                        <w:pPr>
                          <w:pStyle w:val="Boks-TekstGR"/>
                          <w:spacing w:before="0"/>
                          <w:jc w:val="center"/>
                          <w:rPr>
                            <w:sz w:val="15"/>
                            <w:szCs w:val="15"/>
                          </w:rPr>
                        </w:pPr>
                        <w:r w:rsidRPr="00873EC3">
                          <w:rPr>
                            <w:sz w:val="15"/>
                            <w:szCs w:val="15"/>
                          </w:rPr>
                          <w:t>Virksomhed</w:t>
                        </w:r>
                      </w:p>
                      <w:p w:rsidR="00BB181E" w:rsidRPr="00873EC3" w:rsidRDefault="00BB181E" w:rsidP="00BB181E">
                        <w:pPr>
                          <w:pStyle w:val="Boks-TekstGR"/>
                          <w:spacing w:before="0"/>
                          <w:jc w:val="center"/>
                          <w:rPr>
                            <w:sz w:val="15"/>
                            <w:szCs w:val="15"/>
                          </w:rPr>
                        </w:pPr>
                        <w:r w:rsidRPr="00873EC3">
                          <w:rPr>
                            <w:sz w:val="15"/>
                            <w:szCs w:val="15"/>
                          </w:rPr>
                          <w:t>B</w:t>
                        </w:r>
                      </w:p>
                    </w:tc>
                    <w:tc>
                      <w:tcPr>
                        <w:tcW w:w="1172" w:type="dxa"/>
                        <w:vAlign w:val="center"/>
                      </w:tcPr>
                      <w:p w:rsidR="00BB181E" w:rsidRPr="00873EC3" w:rsidRDefault="00BB181E" w:rsidP="00BB181E">
                        <w:pPr>
                          <w:pStyle w:val="Boks-TekstGR"/>
                          <w:spacing w:before="0"/>
                          <w:jc w:val="center"/>
                          <w:rPr>
                            <w:sz w:val="15"/>
                            <w:szCs w:val="15"/>
                          </w:rPr>
                        </w:pPr>
                        <w:r w:rsidRPr="00873EC3">
                          <w:rPr>
                            <w:sz w:val="15"/>
                            <w:szCs w:val="15"/>
                          </w:rPr>
                          <w:t>Virksomhed</w:t>
                        </w:r>
                      </w:p>
                      <w:p w:rsidR="00BB181E" w:rsidRPr="00873EC3" w:rsidRDefault="00BB181E" w:rsidP="00BB181E">
                        <w:pPr>
                          <w:pStyle w:val="Boks-TekstGR"/>
                          <w:spacing w:before="0"/>
                          <w:jc w:val="center"/>
                          <w:rPr>
                            <w:sz w:val="15"/>
                            <w:szCs w:val="15"/>
                          </w:rPr>
                        </w:pPr>
                        <w:r w:rsidRPr="00873EC3">
                          <w:rPr>
                            <w:sz w:val="15"/>
                            <w:szCs w:val="15"/>
                          </w:rPr>
                          <w:t>C</w:t>
                        </w:r>
                      </w:p>
                    </w:tc>
                    <w:tc>
                      <w:tcPr>
                        <w:tcW w:w="1173" w:type="dxa"/>
                        <w:vAlign w:val="center"/>
                      </w:tcPr>
                      <w:p w:rsidR="00BB181E" w:rsidRPr="00873EC3" w:rsidRDefault="00BB181E" w:rsidP="00BB181E">
                        <w:pPr>
                          <w:pStyle w:val="Boks-TekstGR"/>
                          <w:spacing w:before="0"/>
                          <w:jc w:val="center"/>
                          <w:rPr>
                            <w:sz w:val="15"/>
                            <w:szCs w:val="15"/>
                          </w:rPr>
                        </w:pPr>
                        <w:r w:rsidRPr="00873EC3">
                          <w:rPr>
                            <w:sz w:val="15"/>
                            <w:szCs w:val="15"/>
                          </w:rPr>
                          <w:t>Virksomhed</w:t>
                        </w:r>
                      </w:p>
                      <w:p w:rsidR="00BB181E" w:rsidRPr="00873EC3" w:rsidRDefault="00BB181E" w:rsidP="00BB181E">
                        <w:pPr>
                          <w:pStyle w:val="Boks-TekstGR"/>
                          <w:spacing w:before="0"/>
                          <w:jc w:val="center"/>
                          <w:rPr>
                            <w:sz w:val="15"/>
                            <w:szCs w:val="15"/>
                          </w:rPr>
                        </w:pPr>
                        <w:r w:rsidRPr="00873EC3">
                          <w:rPr>
                            <w:sz w:val="15"/>
                            <w:szCs w:val="15"/>
                          </w:rPr>
                          <w:t>D</w:t>
                        </w:r>
                      </w:p>
                    </w:tc>
                    <w:tc>
                      <w:tcPr>
                        <w:tcW w:w="1173" w:type="dxa"/>
                        <w:vAlign w:val="center"/>
                      </w:tcPr>
                      <w:p w:rsidR="00BB181E" w:rsidRPr="00873EC3" w:rsidRDefault="00BB181E" w:rsidP="00BB181E">
                        <w:pPr>
                          <w:pStyle w:val="Boks-TekstGR"/>
                          <w:spacing w:before="0"/>
                          <w:jc w:val="center"/>
                          <w:rPr>
                            <w:sz w:val="15"/>
                            <w:szCs w:val="15"/>
                          </w:rPr>
                        </w:pPr>
                        <w:r w:rsidRPr="00873EC3">
                          <w:rPr>
                            <w:sz w:val="15"/>
                            <w:szCs w:val="15"/>
                          </w:rPr>
                          <w:t>Virksomhed</w:t>
                        </w:r>
                      </w:p>
                      <w:p w:rsidR="00BB181E" w:rsidRPr="00873EC3" w:rsidRDefault="00BB181E" w:rsidP="00BB181E">
                        <w:pPr>
                          <w:pStyle w:val="Boks-TekstGR"/>
                          <w:spacing w:before="0"/>
                          <w:jc w:val="center"/>
                          <w:rPr>
                            <w:sz w:val="15"/>
                            <w:szCs w:val="15"/>
                          </w:rPr>
                        </w:pPr>
                        <w:r w:rsidRPr="00873EC3">
                          <w:rPr>
                            <w:sz w:val="15"/>
                            <w:szCs w:val="15"/>
                          </w:rPr>
                          <w:t>E</w:t>
                        </w:r>
                      </w:p>
                    </w:tc>
                  </w:tr>
                  <w:tr w:rsidR="00BB181E" w:rsidRPr="00873EC3" w:rsidTr="00873EC3">
                    <w:trPr>
                      <w:trHeight w:val="713"/>
                    </w:trPr>
                    <w:tc>
                      <w:tcPr>
                        <w:tcW w:w="1929" w:type="dxa"/>
                        <w:vAlign w:val="center"/>
                      </w:tcPr>
                      <w:p w:rsidR="00BB181E" w:rsidRPr="00873EC3" w:rsidRDefault="00BB181E" w:rsidP="00BB181E">
                        <w:pPr>
                          <w:pStyle w:val="Boks-TekstGR"/>
                          <w:spacing w:before="0"/>
                          <w:rPr>
                            <w:sz w:val="16"/>
                            <w:szCs w:val="16"/>
                          </w:rPr>
                        </w:pPr>
                        <w:r w:rsidRPr="00873EC3">
                          <w:rPr>
                            <w:sz w:val="16"/>
                            <w:szCs w:val="16"/>
                          </w:rPr>
                          <w:t>Spørgsmål 2:</w:t>
                        </w:r>
                      </w:p>
                      <w:p w:rsidR="00BB181E" w:rsidRPr="00873EC3" w:rsidRDefault="00BB181E" w:rsidP="00BB181E">
                        <w:pPr>
                          <w:pStyle w:val="Boks-TekstGR"/>
                          <w:spacing w:before="0"/>
                          <w:rPr>
                            <w:sz w:val="16"/>
                            <w:szCs w:val="16"/>
                          </w:rPr>
                        </w:pPr>
                        <w:r w:rsidRPr="00873EC3">
                          <w:rPr>
                            <w:sz w:val="16"/>
                            <w:szCs w:val="16"/>
                          </w:rPr>
                          <w:t>Koncernomsætningen i 2009 (mio</w:t>
                        </w:r>
                        <w:r w:rsidR="00E807B4">
                          <w:rPr>
                            <w:sz w:val="16"/>
                            <w:szCs w:val="16"/>
                          </w:rPr>
                          <w:t>.</w:t>
                        </w:r>
                        <w:r w:rsidRPr="00873EC3">
                          <w:rPr>
                            <w:sz w:val="16"/>
                            <w:szCs w:val="16"/>
                          </w:rPr>
                          <w:t xml:space="preserve"> kr.)?</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2.200</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1.831</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3.740</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853</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1.325</w:t>
                        </w:r>
                      </w:p>
                    </w:tc>
                  </w:tr>
                  <w:tr w:rsidR="00BB181E" w:rsidRPr="00873EC3" w:rsidTr="00873EC3">
                    <w:trPr>
                      <w:trHeight w:val="948"/>
                    </w:trPr>
                    <w:tc>
                      <w:tcPr>
                        <w:tcW w:w="1929" w:type="dxa"/>
                        <w:vAlign w:val="center"/>
                      </w:tcPr>
                      <w:p w:rsidR="00BB181E" w:rsidRPr="00873EC3" w:rsidRDefault="00BB181E" w:rsidP="00BB181E">
                        <w:pPr>
                          <w:pStyle w:val="Boks-TekstGR"/>
                          <w:spacing w:before="0"/>
                          <w:rPr>
                            <w:sz w:val="16"/>
                            <w:szCs w:val="16"/>
                          </w:rPr>
                        </w:pPr>
                        <w:r w:rsidRPr="00873EC3">
                          <w:rPr>
                            <w:sz w:val="16"/>
                            <w:szCs w:val="16"/>
                          </w:rPr>
                          <w:t>Spørgsmål 3:</w:t>
                        </w:r>
                      </w:p>
                      <w:p w:rsidR="00BB181E" w:rsidRPr="00873EC3" w:rsidRDefault="00BB181E" w:rsidP="00873EC3">
                        <w:pPr>
                          <w:pStyle w:val="Boks-TekstGR"/>
                          <w:spacing w:before="0"/>
                          <w:rPr>
                            <w:sz w:val="16"/>
                            <w:szCs w:val="16"/>
                          </w:rPr>
                        </w:pPr>
                        <w:r w:rsidRPr="00873EC3">
                          <w:rPr>
                            <w:sz w:val="16"/>
                            <w:szCs w:val="16"/>
                          </w:rPr>
                          <w:t>Omsætningen på marked XX i Danmark i 2009 (mio.</w:t>
                        </w:r>
                        <w:r w:rsidR="00873EC3" w:rsidRPr="00873EC3">
                          <w:rPr>
                            <w:sz w:val="16"/>
                            <w:szCs w:val="16"/>
                          </w:rPr>
                          <w:t xml:space="preserve"> </w:t>
                        </w:r>
                        <w:r w:rsidRPr="00873EC3">
                          <w:rPr>
                            <w:sz w:val="16"/>
                            <w:szCs w:val="16"/>
                          </w:rPr>
                          <w:t>kr.)?</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530</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423</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1.120</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672</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233</w:t>
                        </w:r>
                      </w:p>
                    </w:tc>
                  </w:tr>
                  <w:tr w:rsidR="00BB181E" w:rsidRPr="00873EC3" w:rsidTr="00873EC3">
                    <w:trPr>
                      <w:trHeight w:val="839"/>
                    </w:trPr>
                    <w:tc>
                      <w:tcPr>
                        <w:tcW w:w="1929" w:type="dxa"/>
                        <w:vAlign w:val="center"/>
                      </w:tcPr>
                      <w:p w:rsidR="00BB181E" w:rsidRPr="00873EC3" w:rsidRDefault="00BB181E" w:rsidP="00BB181E">
                        <w:pPr>
                          <w:pStyle w:val="Boks-TekstGR"/>
                          <w:spacing w:before="0"/>
                          <w:rPr>
                            <w:sz w:val="16"/>
                            <w:szCs w:val="16"/>
                          </w:rPr>
                        </w:pPr>
                        <w:r w:rsidRPr="00873EC3">
                          <w:rPr>
                            <w:sz w:val="16"/>
                            <w:szCs w:val="16"/>
                          </w:rPr>
                          <w:t>Spørgsmål 4:</w:t>
                        </w:r>
                      </w:p>
                      <w:p w:rsidR="00BB181E" w:rsidRPr="00873EC3" w:rsidRDefault="00BB181E" w:rsidP="00BB181E">
                        <w:pPr>
                          <w:pStyle w:val="Boks-TekstGR"/>
                          <w:spacing w:before="0"/>
                          <w:rPr>
                            <w:sz w:val="16"/>
                            <w:szCs w:val="16"/>
                          </w:rPr>
                        </w:pPr>
                        <w:r w:rsidRPr="00873EC3">
                          <w:rPr>
                            <w:sz w:val="16"/>
                            <w:szCs w:val="16"/>
                          </w:rPr>
                          <w:t>Antal salgsmedarbejdere på marked XX i Danmark?</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23</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11</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27</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20</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7</w:t>
                        </w:r>
                      </w:p>
                    </w:tc>
                  </w:tr>
                  <w:tr w:rsidR="00BB181E" w:rsidRPr="00873EC3" w:rsidTr="00873EC3">
                    <w:trPr>
                      <w:trHeight w:val="848"/>
                    </w:trPr>
                    <w:tc>
                      <w:tcPr>
                        <w:tcW w:w="1929" w:type="dxa"/>
                        <w:vAlign w:val="center"/>
                      </w:tcPr>
                      <w:p w:rsidR="00BB181E" w:rsidRPr="00873EC3" w:rsidRDefault="00BB181E" w:rsidP="00BB181E">
                        <w:pPr>
                          <w:pStyle w:val="Boks-TekstGR"/>
                          <w:spacing w:before="0"/>
                          <w:rPr>
                            <w:sz w:val="16"/>
                            <w:szCs w:val="16"/>
                          </w:rPr>
                        </w:pPr>
                        <w:r w:rsidRPr="00873EC3">
                          <w:rPr>
                            <w:sz w:val="16"/>
                            <w:szCs w:val="16"/>
                          </w:rPr>
                          <w:t>Spørgsmål 5:</w:t>
                        </w:r>
                      </w:p>
                      <w:p w:rsidR="00BB181E" w:rsidRPr="00873EC3" w:rsidRDefault="00BB181E" w:rsidP="00BB181E">
                        <w:pPr>
                          <w:pStyle w:val="Boks-TekstGR"/>
                          <w:spacing w:before="0"/>
                          <w:rPr>
                            <w:sz w:val="16"/>
                            <w:szCs w:val="16"/>
                          </w:rPr>
                        </w:pPr>
                        <w:r w:rsidRPr="00873EC3">
                          <w:rPr>
                            <w:sz w:val="16"/>
                            <w:szCs w:val="16"/>
                          </w:rPr>
                          <w:t>Planer om at gå ind på marked YY i Danmark?</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JA</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JA</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NEJ</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JA</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NEJ</w:t>
                        </w:r>
                      </w:p>
                    </w:tc>
                  </w:tr>
                  <w:tr w:rsidR="00BB181E" w:rsidRPr="00873EC3" w:rsidTr="00873EC3">
                    <w:trPr>
                      <w:trHeight w:val="1143"/>
                    </w:trPr>
                    <w:tc>
                      <w:tcPr>
                        <w:tcW w:w="1929" w:type="dxa"/>
                        <w:vAlign w:val="center"/>
                      </w:tcPr>
                      <w:p w:rsidR="00BB181E" w:rsidRPr="00873EC3" w:rsidRDefault="00BB181E" w:rsidP="00BB181E">
                        <w:pPr>
                          <w:pStyle w:val="Boks-TekstGR"/>
                          <w:spacing w:before="0"/>
                          <w:rPr>
                            <w:sz w:val="16"/>
                            <w:szCs w:val="16"/>
                          </w:rPr>
                        </w:pPr>
                        <w:r w:rsidRPr="00873EC3">
                          <w:rPr>
                            <w:sz w:val="16"/>
                            <w:szCs w:val="16"/>
                          </w:rPr>
                          <w:t>Spørgsmål 6:</w:t>
                        </w:r>
                      </w:p>
                      <w:p w:rsidR="00BB181E" w:rsidRPr="00873EC3" w:rsidRDefault="00BB181E" w:rsidP="00BB181E">
                        <w:pPr>
                          <w:pStyle w:val="Boks-TekstGR"/>
                          <w:spacing w:before="0"/>
                          <w:rPr>
                            <w:sz w:val="16"/>
                            <w:szCs w:val="16"/>
                          </w:rPr>
                        </w:pPr>
                        <w:r w:rsidRPr="00873EC3">
                          <w:rPr>
                            <w:sz w:val="16"/>
                            <w:szCs w:val="16"/>
                          </w:rPr>
                          <w:t>Forventet omsætning på marked XX i Danmark i 2010 (mio. kr.)?</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700</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450</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1.050</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650</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180</w:t>
                        </w:r>
                      </w:p>
                    </w:tc>
                  </w:tr>
                  <w:tr w:rsidR="00BB181E" w:rsidRPr="00873EC3" w:rsidTr="00873EC3">
                    <w:trPr>
                      <w:trHeight w:val="1117"/>
                    </w:trPr>
                    <w:tc>
                      <w:tcPr>
                        <w:tcW w:w="1929" w:type="dxa"/>
                        <w:vAlign w:val="center"/>
                      </w:tcPr>
                      <w:p w:rsidR="00BB181E" w:rsidRPr="00873EC3" w:rsidRDefault="00BB181E" w:rsidP="00BB181E">
                        <w:pPr>
                          <w:pStyle w:val="Boks-TekstGR"/>
                          <w:spacing w:before="0"/>
                          <w:rPr>
                            <w:sz w:val="16"/>
                            <w:szCs w:val="16"/>
                          </w:rPr>
                        </w:pPr>
                        <w:r w:rsidRPr="00873EC3">
                          <w:rPr>
                            <w:sz w:val="16"/>
                            <w:szCs w:val="16"/>
                          </w:rPr>
                          <w:t>Spørgsmål 7:</w:t>
                        </w:r>
                      </w:p>
                      <w:p w:rsidR="00BB181E" w:rsidRPr="00873EC3" w:rsidRDefault="00BB181E" w:rsidP="00BB181E">
                        <w:pPr>
                          <w:pStyle w:val="Boks-TekstGR"/>
                          <w:spacing w:before="0"/>
                          <w:rPr>
                            <w:sz w:val="16"/>
                            <w:szCs w:val="16"/>
                          </w:rPr>
                        </w:pPr>
                        <w:r w:rsidRPr="00873EC3">
                          <w:rPr>
                            <w:sz w:val="16"/>
                            <w:szCs w:val="16"/>
                          </w:rPr>
                          <w:t>Forsknings- og udviklingsomkostningerne rettet mod marked XX i 2009 (mio. kr.)?</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13</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4</w:t>
                        </w:r>
                      </w:p>
                    </w:tc>
                    <w:tc>
                      <w:tcPr>
                        <w:tcW w:w="1172" w:type="dxa"/>
                        <w:vAlign w:val="center"/>
                      </w:tcPr>
                      <w:p w:rsidR="00BB181E" w:rsidRPr="00873EC3" w:rsidRDefault="00BB181E" w:rsidP="00BB181E">
                        <w:pPr>
                          <w:pStyle w:val="Boks-TekstGR"/>
                          <w:spacing w:before="0"/>
                          <w:jc w:val="center"/>
                          <w:rPr>
                            <w:sz w:val="16"/>
                            <w:szCs w:val="16"/>
                          </w:rPr>
                        </w:pPr>
                        <w:r w:rsidRPr="00873EC3">
                          <w:rPr>
                            <w:sz w:val="16"/>
                            <w:szCs w:val="16"/>
                          </w:rPr>
                          <w:t>23</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31</w:t>
                        </w:r>
                      </w:p>
                    </w:tc>
                    <w:tc>
                      <w:tcPr>
                        <w:tcW w:w="1173" w:type="dxa"/>
                        <w:vAlign w:val="center"/>
                      </w:tcPr>
                      <w:p w:rsidR="00BB181E" w:rsidRPr="00873EC3" w:rsidRDefault="00BB181E" w:rsidP="00BB181E">
                        <w:pPr>
                          <w:pStyle w:val="Boks-TekstGR"/>
                          <w:spacing w:before="0"/>
                          <w:jc w:val="center"/>
                          <w:rPr>
                            <w:sz w:val="16"/>
                            <w:szCs w:val="16"/>
                          </w:rPr>
                        </w:pPr>
                        <w:r w:rsidRPr="00873EC3">
                          <w:rPr>
                            <w:sz w:val="16"/>
                            <w:szCs w:val="16"/>
                          </w:rPr>
                          <w:t>19</w:t>
                        </w:r>
                      </w:p>
                    </w:tc>
                  </w:tr>
                </w:tbl>
                <w:p w:rsidR="00873EC3" w:rsidRDefault="00873EC3" w:rsidP="00BB181E">
                  <w:pPr>
                    <w:pStyle w:val="Boks-TekstGR"/>
                  </w:pPr>
                </w:p>
                <w:p w:rsidR="00BB181E" w:rsidRDefault="00BB181E" w:rsidP="00BB181E">
                  <w:pPr>
                    <w:pStyle w:val="Boks-TekstGR"/>
                  </w:pPr>
                  <w:r>
                    <w:t>Sagsparten søger om aktindsigt i markedsundersøgelsen. Styrelsen vurderer, at besvarelserne indeholder en række fortrolige oplysninger og kan derfor som udgangspunkt alene give fuld aktindsigt for så vidt angår spørgsmål 1 og 2.</w:t>
                  </w:r>
                </w:p>
                <w:p w:rsidR="00BB181E" w:rsidRDefault="00BB181E" w:rsidP="00BB181E">
                  <w:pPr>
                    <w:pStyle w:val="Boks-TekstGR"/>
                  </w:pPr>
                  <w:r>
                    <w:t>Det er dog muligt at give en vis grad af aktindsigt i besvarelserne af nogle af de øvrige spørgsmål.</w:t>
                  </w:r>
                </w:p>
                <w:p w:rsidR="00BB181E" w:rsidRDefault="00BB181E" w:rsidP="00BB181E">
                  <w:pPr>
                    <w:pStyle w:val="Boks-TekstGR"/>
                  </w:pPr>
                  <w:r>
                    <w:t>For spørgsmål 3 og 4 gives aktindsigt i form af et beregnet nøgletal, omsætning per salgsmedarbejder, der kan henføres til respondenternes stamdata.</w:t>
                  </w:r>
                </w:p>
                <w:p w:rsidR="00BB181E" w:rsidRDefault="00BB181E" w:rsidP="00BB181E">
                  <w:pPr>
                    <w:pStyle w:val="Boks-TekstGR"/>
                  </w:pPr>
                  <w:r>
                    <w:t>For spørgsmål 5 grupperes besvarelserne efter svarkategorierne ”Ja” og ”Nej” og der gives kun aktindsigt i antallet af besvarelser i hver gruppe.</w:t>
                  </w:r>
                </w:p>
                <w:p w:rsidR="00BB181E" w:rsidRDefault="00BB181E" w:rsidP="00BB181E">
                  <w:pPr>
                    <w:pStyle w:val="Boks-TekstGR"/>
                  </w:pPr>
                  <w:r>
                    <w:t>For spørgsmål 6 gives ikke aktindsigt.</w:t>
                  </w:r>
                </w:p>
                <w:p w:rsidR="00BB181E" w:rsidRDefault="00BB181E" w:rsidP="00BB181E">
                  <w:pPr>
                    <w:pStyle w:val="Boks-TekstGR"/>
                  </w:pPr>
                  <w:r>
                    <w:t>For spørgsmål 7 sorteres besvarelserne i numerisk rækkefølge, så det ikke er muligt at hen- føre den enkelte besvarelse til respondentens stamdata eller øvrige besvarelser.</w:t>
                  </w:r>
                </w:p>
                <w:p w:rsidR="00873EC3" w:rsidRDefault="00873EC3" w:rsidP="00BB181E">
                  <w:pPr>
                    <w:pStyle w:val="Boks-TekstGR"/>
                  </w:pPr>
                </w:p>
                <w:p w:rsidR="00873EC3" w:rsidRDefault="00873EC3" w:rsidP="00BB181E">
                  <w:pPr>
                    <w:pStyle w:val="Boks-TekstGR"/>
                  </w:pPr>
                </w:p>
                <w:p w:rsidR="00873EC3" w:rsidRDefault="00873EC3" w:rsidP="00BB181E">
                  <w:pPr>
                    <w:pStyle w:val="Boks-TekstGR"/>
                  </w:pPr>
                </w:p>
                <w:p w:rsidR="00873EC3" w:rsidRDefault="00873EC3" w:rsidP="00BB181E">
                  <w:pPr>
                    <w:pStyle w:val="Boks-TekstGR"/>
                  </w:pPr>
                </w:p>
                <w:p w:rsidR="00873EC3" w:rsidRDefault="00873EC3" w:rsidP="00BB181E">
                  <w:pPr>
                    <w:pStyle w:val="Boks-TekstGR"/>
                  </w:pPr>
                  <w:r w:rsidRPr="00873EC3">
                    <w:t>Aktindsigten kommer til at se ud som nedenfor:</w:t>
                  </w:r>
                </w:p>
                <w:p w:rsidR="00873EC3" w:rsidRDefault="00873EC3" w:rsidP="00BB181E">
                  <w:pPr>
                    <w:pStyle w:val="Boks-TekstGR"/>
                  </w:pPr>
                </w:p>
                <w:tbl>
                  <w:tblPr>
                    <w:tblStyle w:val="Tabel-Gitter"/>
                    <w:tblW w:w="7792" w:type="dxa"/>
                    <w:tblBorders>
                      <w:left w:val="none" w:sz="0" w:space="0" w:color="auto"/>
                      <w:right w:val="none" w:sz="0" w:space="0" w:color="auto"/>
                    </w:tblBorders>
                    <w:tblLayout w:type="fixed"/>
                    <w:tblLook w:val="04A0" w:firstRow="1" w:lastRow="0" w:firstColumn="1" w:lastColumn="0" w:noHBand="0" w:noVBand="1"/>
                  </w:tblPr>
                  <w:tblGrid>
                    <w:gridCol w:w="1929"/>
                    <w:gridCol w:w="1172"/>
                    <w:gridCol w:w="1173"/>
                    <w:gridCol w:w="1172"/>
                    <w:gridCol w:w="1173"/>
                    <w:gridCol w:w="1173"/>
                  </w:tblGrid>
                  <w:tr w:rsidR="00873EC3" w:rsidRPr="00873EC3" w:rsidTr="005865BE">
                    <w:trPr>
                      <w:trHeight w:val="594"/>
                    </w:trPr>
                    <w:tc>
                      <w:tcPr>
                        <w:tcW w:w="1929" w:type="dxa"/>
                        <w:vAlign w:val="center"/>
                      </w:tcPr>
                      <w:p w:rsidR="00873EC3" w:rsidRPr="00873EC3" w:rsidRDefault="00873EC3" w:rsidP="00873EC3">
                        <w:pPr>
                          <w:pStyle w:val="Boks-TekstGR"/>
                          <w:spacing w:before="0"/>
                          <w:rPr>
                            <w:sz w:val="16"/>
                            <w:szCs w:val="16"/>
                          </w:rPr>
                        </w:pPr>
                        <w:r w:rsidRPr="00873EC3">
                          <w:rPr>
                            <w:sz w:val="16"/>
                            <w:szCs w:val="16"/>
                          </w:rPr>
                          <w:t>Spørgsmål 1:</w:t>
                        </w:r>
                      </w:p>
                      <w:p w:rsidR="00873EC3" w:rsidRPr="00873EC3" w:rsidRDefault="00873EC3" w:rsidP="00873EC3">
                        <w:pPr>
                          <w:pStyle w:val="Boks-TekstGR"/>
                          <w:spacing w:before="0"/>
                          <w:rPr>
                            <w:sz w:val="16"/>
                            <w:szCs w:val="16"/>
                          </w:rPr>
                        </w:pPr>
                        <w:r w:rsidRPr="00873EC3">
                          <w:rPr>
                            <w:sz w:val="16"/>
                            <w:szCs w:val="16"/>
                          </w:rPr>
                          <w:t>Virksomhedens navn</w:t>
                        </w:r>
                      </w:p>
                    </w:tc>
                    <w:tc>
                      <w:tcPr>
                        <w:tcW w:w="1172" w:type="dxa"/>
                        <w:vAlign w:val="center"/>
                      </w:tcPr>
                      <w:p w:rsidR="00873EC3" w:rsidRPr="00873EC3" w:rsidRDefault="00873EC3" w:rsidP="00873EC3">
                        <w:pPr>
                          <w:pStyle w:val="Boks-TekstGR"/>
                          <w:spacing w:before="0"/>
                          <w:jc w:val="center"/>
                          <w:rPr>
                            <w:sz w:val="15"/>
                            <w:szCs w:val="15"/>
                          </w:rPr>
                        </w:pPr>
                        <w:r w:rsidRPr="00873EC3">
                          <w:rPr>
                            <w:sz w:val="15"/>
                            <w:szCs w:val="15"/>
                          </w:rPr>
                          <w:t>Virksomhed</w:t>
                        </w:r>
                      </w:p>
                      <w:p w:rsidR="00873EC3" w:rsidRPr="00873EC3" w:rsidRDefault="00873EC3" w:rsidP="00873EC3">
                        <w:pPr>
                          <w:pStyle w:val="Boks-TekstGR"/>
                          <w:spacing w:before="0"/>
                          <w:jc w:val="center"/>
                          <w:rPr>
                            <w:sz w:val="15"/>
                            <w:szCs w:val="15"/>
                          </w:rPr>
                        </w:pPr>
                        <w:r w:rsidRPr="00873EC3">
                          <w:rPr>
                            <w:sz w:val="15"/>
                            <w:szCs w:val="15"/>
                          </w:rPr>
                          <w:t>A</w:t>
                        </w:r>
                      </w:p>
                    </w:tc>
                    <w:tc>
                      <w:tcPr>
                        <w:tcW w:w="1173" w:type="dxa"/>
                        <w:vAlign w:val="center"/>
                      </w:tcPr>
                      <w:p w:rsidR="00873EC3" w:rsidRPr="00873EC3" w:rsidRDefault="00873EC3" w:rsidP="00873EC3">
                        <w:pPr>
                          <w:pStyle w:val="Boks-TekstGR"/>
                          <w:spacing w:before="0"/>
                          <w:jc w:val="center"/>
                          <w:rPr>
                            <w:sz w:val="15"/>
                            <w:szCs w:val="15"/>
                          </w:rPr>
                        </w:pPr>
                        <w:r w:rsidRPr="00873EC3">
                          <w:rPr>
                            <w:sz w:val="15"/>
                            <w:szCs w:val="15"/>
                          </w:rPr>
                          <w:t>Virksomhed</w:t>
                        </w:r>
                      </w:p>
                      <w:p w:rsidR="00873EC3" w:rsidRPr="00873EC3" w:rsidRDefault="00873EC3" w:rsidP="00873EC3">
                        <w:pPr>
                          <w:pStyle w:val="Boks-TekstGR"/>
                          <w:spacing w:before="0"/>
                          <w:jc w:val="center"/>
                          <w:rPr>
                            <w:sz w:val="15"/>
                            <w:szCs w:val="15"/>
                          </w:rPr>
                        </w:pPr>
                        <w:r w:rsidRPr="00873EC3">
                          <w:rPr>
                            <w:sz w:val="15"/>
                            <w:szCs w:val="15"/>
                          </w:rPr>
                          <w:t>B</w:t>
                        </w:r>
                      </w:p>
                    </w:tc>
                    <w:tc>
                      <w:tcPr>
                        <w:tcW w:w="1172" w:type="dxa"/>
                        <w:vAlign w:val="center"/>
                      </w:tcPr>
                      <w:p w:rsidR="00873EC3" w:rsidRPr="00873EC3" w:rsidRDefault="00873EC3" w:rsidP="00873EC3">
                        <w:pPr>
                          <w:pStyle w:val="Boks-TekstGR"/>
                          <w:spacing w:before="0"/>
                          <w:jc w:val="center"/>
                          <w:rPr>
                            <w:sz w:val="15"/>
                            <w:szCs w:val="15"/>
                          </w:rPr>
                        </w:pPr>
                        <w:r w:rsidRPr="00873EC3">
                          <w:rPr>
                            <w:sz w:val="15"/>
                            <w:szCs w:val="15"/>
                          </w:rPr>
                          <w:t>Virksomhed</w:t>
                        </w:r>
                      </w:p>
                      <w:p w:rsidR="00873EC3" w:rsidRPr="00873EC3" w:rsidRDefault="00873EC3" w:rsidP="00873EC3">
                        <w:pPr>
                          <w:pStyle w:val="Boks-TekstGR"/>
                          <w:spacing w:before="0"/>
                          <w:jc w:val="center"/>
                          <w:rPr>
                            <w:sz w:val="15"/>
                            <w:szCs w:val="15"/>
                          </w:rPr>
                        </w:pPr>
                        <w:r w:rsidRPr="00873EC3">
                          <w:rPr>
                            <w:sz w:val="15"/>
                            <w:szCs w:val="15"/>
                          </w:rPr>
                          <w:t>C</w:t>
                        </w:r>
                      </w:p>
                    </w:tc>
                    <w:tc>
                      <w:tcPr>
                        <w:tcW w:w="1173" w:type="dxa"/>
                        <w:vAlign w:val="center"/>
                      </w:tcPr>
                      <w:p w:rsidR="00873EC3" w:rsidRPr="00873EC3" w:rsidRDefault="00873EC3" w:rsidP="00873EC3">
                        <w:pPr>
                          <w:pStyle w:val="Boks-TekstGR"/>
                          <w:spacing w:before="0"/>
                          <w:jc w:val="center"/>
                          <w:rPr>
                            <w:sz w:val="15"/>
                            <w:szCs w:val="15"/>
                          </w:rPr>
                        </w:pPr>
                        <w:r w:rsidRPr="00873EC3">
                          <w:rPr>
                            <w:sz w:val="15"/>
                            <w:szCs w:val="15"/>
                          </w:rPr>
                          <w:t>Virksomhed</w:t>
                        </w:r>
                      </w:p>
                      <w:p w:rsidR="00873EC3" w:rsidRPr="00873EC3" w:rsidRDefault="00873EC3" w:rsidP="00873EC3">
                        <w:pPr>
                          <w:pStyle w:val="Boks-TekstGR"/>
                          <w:spacing w:before="0"/>
                          <w:jc w:val="center"/>
                          <w:rPr>
                            <w:sz w:val="15"/>
                            <w:szCs w:val="15"/>
                          </w:rPr>
                        </w:pPr>
                        <w:r w:rsidRPr="00873EC3">
                          <w:rPr>
                            <w:sz w:val="15"/>
                            <w:szCs w:val="15"/>
                          </w:rPr>
                          <w:t>D</w:t>
                        </w:r>
                      </w:p>
                    </w:tc>
                    <w:tc>
                      <w:tcPr>
                        <w:tcW w:w="1173" w:type="dxa"/>
                        <w:vAlign w:val="center"/>
                      </w:tcPr>
                      <w:p w:rsidR="00873EC3" w:rsidRPr="00873EC3" w:rsidRDefault="00873EC3" w:rsidP="00873EC3">
                        <w:pPr>
                          <w:pStyle w:val="Boks-TekstGR"/>
                          <w:spacing w:before="0"/>
                          <w:jc w:val="center"/>
                          <w:rPr>
                            <w:sz w:val="15"/>
                            <w:szCs w:val="15"/>
                          </w:rPr>
                        </w:pPr>
                        <w:r w:rsidRPr="00873EC3">
                          <w:rPr>
                            <w:sz w:val="15"/>
                            <w:szCs w:val="15"/>
                          </w:rPr>
                          <w:t>Virksomhed</w:t>
                        </w:r>
                      </w:p>
                      <w:p w:rsidR="00873EC3" w:rsidRPr="00873EC3" w:rsidRDefault="00873EC3" w:rsidP="00873EC3">
                        <w:pPr>
                          <w:pStyle w:val="Boks-TekstGR"/>
                          <w:spacing w:before="0"/>
                          <w:jc w:val="center"/>
                          <w:rPr>
                            <w:sz w:val="15"/>
                            <w:szCs w:val="15"/>
                          </w:rPr>
                        </w:pPr>
                        <w:r w:rsidRPr="00873EC3">
                          <w:rPr>
                            <w:sz w:val="15"/>
                            <w:szCs w:val="15"/>
                          </w:rPr>
                          <w:t>E</w:t>
                        </w:r>
                      </w:p>
                    </w:tc>
                  </w:tr>
                  <w:tr w:rsidR="00873EC3" w:rsidRPr="00873EC3" w:rsidTr="005865BE">
                    <w:trPr>
                      <w:trHeight w:val="713"/>
                    </w:trPr>
                    <w:tc>
                      <w:tcPr>
                        <w:tcW w:w="1929" w:type="dxa"/>
                        <w:vAlign w:val="center"/>
                      </w:tcPr>
                      <w:p w:rsidR="00873EC3" w:rsidRPr="00873EC3" w:rsidRDefault="00873EC3" w:rsidP="00873EC3">
                        <w:pPr>
                          <w:pStyle w:val="Boks-TekstGR"/>
                          <w:spacing w:before="0"/>
                          <w:rPr>
                            <w:sz w:val="16"/>
                            <w:szCs w:val="16"/>
                          </w:rPr>
                        </w:pPr>
                        <w:r w:rsidRPr="00873EC3">
                          <w:rPr>
                            <w:sz w:val="16"/>
                            <w:szCs w:val="16"/>
                          </w:rPr>
                          <w:t>Spørgsmål 2:</w:t>
                        </w:r>
                      </w:p>
                      <w:p w:rsidR="00873EC3" w:rsidRPr="00873EC3" w:rsidRDefault="00873EC3" w:rsidP="00873EC3">
                        <w:pPr>
                          <w:pStyle w:val="Boks-TekstGR"/>
                          <w:spacing w:before="0"/>
                          <w:rPr>
                            <w:sz w:val="16"/>
                            <w:szCs w:val="16"/>
                          </w:rPr>
                        </w:pPr>
                        <w:r w:rsidRPr="00873EC3">
                          <w:rPr>
                            <w:sz w:val="16"/>
                            <w:szCs w:val="16"/>
                          </w:rPr>
                          <w:t>Koncernomsætningen i 2009 (mio</w:t>
                        </w:r>
                        <w:r w:rsidR="00E807B4">
                          <w:rPr>
                            <w:sz w:val="16"/>
                            <w:szCs w:val="16"/>
                          </w:rPr>
                          <w:t>.</w:t>
                        </w:r>
                        <w:r w:rsidRPr="00873EC3">
                          <w:rPr>
                            <w:sz w:val="16"/>
                            <w:szCs w:val="16"/>
                          </w:rPr>
                          <w:t xml:space="preserve"> kr.)?</w:t>
                        </w:r>
                      </w:p>
                    </w:tc>
                    <w:tc>
                      <w:tcPr>
                        <w:tcW w:w="1172" w:type="dxa"/>
                        <w:vAlign w:val="center"/>
                      </w:tcPr>
                      <w:p w:rsidR="00873EC3" w:rsidRPr="00873EC3" w:rsidRDefault="00873EC3" w:rsidP="00873EC3">
                        <w:pPr>
                          <w:pStyle w:val="Boks-TekstGR"/>
                          <w:spacing w:before="0"/>
                          <w:jc w:val="center"/>
                          <w:rPr>
                            <w:sz w:val="16"/>
                            <w:szCs w:val="16"/>
                          </w:rPr>
                        </w:pPr>
                        <w:r w:rsidRPr="00873EC3">
                          <w:rPr>
                            <w:sz w:val="16"/>
                            <w:szCs w:val="16"/>
                          </w:rPr>
                          <w:t>2.200</w:t>
                        </w:r>
                      </w:p>
                    </w:tc>
                    <w:tc>
                      <w:tcPr>
                        <w:tcW w:w="1173" w:type="dxa"/>
                        <w:vAlign w:val="center"/>
                      </w:tcPr>
                      <w:p w:rsidR="00873EC3" w:rsidRPr="00873EC3" w:rsidRDefault="00873EC3" w:rsidP="00873EC3">
                        <w:pPr>
                          <w:pStyle w:val="Boks-TekstGR"/>
                          <w:spacing w:before="0"/>
                          <w:jc w:val="center"/>
                          <w:rPr>
                            <w:sz w:val="16"/>
                            <w:szCs w:val="16"/>
                          </w:rPr>
                        </w:pPr>
                        <w:r w:rsidRPr="00873EC3">
                          <w:rPr>
                            <w:sz w:val="16"/>
                            <w:szCs w:val="16"/>
                          </w:rPr>
                          <w:t>1.831</w:t>
                        </w:r>
                      </w:p>
                    </w:tc>
                    <w:tc>
                      <w:tcPr>
                        <w:tcW w:w="1172" w:type="dxa"/>
                        <w:vAlign w:val="center"/>
                      </w:tcPr>
                      <w:p w:rsidR="00873EC3" w:rsidRPr="00873EC3" w:rsidRDefault="00873EC3" w:rsidP="00873EC3">
                        <w:pPr>
                          <w:pStyle w:val="Boks-TekstGR"/>
                          <w:spacing w:before="0"/>
                          <w:jc w:val="center"/>
                          <w:rPr>
                            <w:sz w:val="16"/>
                            <w:szCs w:val="16"/>
                          </w:rPr>
                        </w:pPr>
                        <w:r w:rsidRPr="00873EC3">
                          <w:rPr>
                            <w:sz w:val="16"/>
                            <w:szCs w:val="16"/>
                          </w:rPr>
                          <w:t>3.740</w:t>
                        </w:r>
                      </w:p>
                    </w:tc>
                    <w:tc>
                      <w:tcPr>
                        <w:tcW w:w="1173" w:type="dxa"/>
                        <w:vAlign w:val="center"/>
                      </w:tcPr>
                      <w:p w:rsidR="00873EC3" w:rsidRPr="00873EC3" w:rsidRDefault="00873EC3" w:rsidP="00873EC3">
                        <w:pPr>
                          <w:pStyle w:val="Boks-TekstGR"/>
                          <w:spacing w:before="0"/>
                          <w:jc w:val="center"/>
                          <w:rPr>
                            <w:sz w:val="16"/>
                            <w:szCs w:val="16"/>
                          </w:rPr>
                        </w:pPr>
                        <w:r w:rsidRPr="00873EC3">
                          <w:rPr>
                            <w:sz w:val="16"/>
                            <w:szCs w:val="16"/>
                          </w:rPr>
                          <w:t>853</w:t>
                        </w:r>
                      </w:p>
                    </w:tc>
                    <w:tc>
                      <w:tcPr>
                        <w:tcW w:w="1173" w:type="dxa"/>
                        <w:vAlign w:val="center"/>
                      </w:tcPr>
                      <w:p w:rsidR="00873EC3" w:rsidRPr="00873EC3" w:rsidRDefault="00873EC3" w:rsidP="00873EC3">
                        <w:pPr>
                          <w:pStyle w:val="Boks-TekstGR"/>
                          <w:spacing w:before="0"/>
                          <w:jc w:val="center"/>
                          <w:rPr>
                            <w:sz w:val="16"/>
                            <w:szCs w:val="16"/>
                          </w:rPr>
                        </w:pPr>
                        <w:r w:rsidRPr="00873EC3">
                          <w:rPr>
                            <w:sz w:val="16"/>
                            <w:szCs w:val="16"/>
                          </w:rPr>
                          <w:t>1.325</w:t>
                        </w:r>
                      </w:p>
                    </w:tc>
                  </w:tr>
                  <w:tr w:rsidR="00873EC3" w:rsidRPr="00873EC3" w:rsidTr="00873EC3">
                    <w:trPr>
                      <w:trHeight w:val="1850"/>
                    </w:trPr>
                    <w:tc>
                      <w:tcPr>
                        <w:tcW w:w="1929" w:type="dxa"/>
                        <w:vAlign w:val="center"/>
                      </w:tcPr>
                      <w:p w:rsidR="00873EC3" w:rsidRPr="00873EC3" w:rsidRDefault="00873EC3" w:rsidP="00873EC3">
                        <w:pPr>
                          <w:pStyle w:val="Boks-TekstGR"/>
                          <w:spacing w:before="0"/>
                          <w:rPr>
                            <w:sz w:val="16"/>
                            <w:szCs w:val="16"/>
                          </w:rPr>
                        </w:pPr>
                        <w:r w:rsidRPr="00873EC3">
                          <w:rPr>
                            <w:sz w:val="16"/>
                            <w:szCs w:val="16"/>
                          </w:rPr>
                          <w:t>Spørgsmål 3:</w:t>
                        </w:r>
                      </w:p>
                      <w:p w:rsidR="00873EC3" w:rsidRDefault="00873EC3" w:rsidP="00873EC3">
                        <w:pPr>
                          <w:pStyle w:val="Boks-TekstGR"/>
                          <w:spacing w:before="0"/>
                          <w:rPr>
                            <w:sz w:val="16"/>
                            <w:szCs w:val="16"/>
                          </w:rPr>
                        </w:pPr>
                        <w:r w:rsidRPr="00873EC3">
                          <w:rPr>
                            <w:sz w:val="16"/>
                            <w:szCs w:val="16"/>
                          </w:rPr>
                          <w:t>Omsætningen på marked XX i Danmark i 2009 (mio. kr.)?</w:t>
                        </w:r>
                      </w:p>
                      <w:p w:rsidR="00873EC3" w:rsidRDefault="00873EC3" w:rsidP="00873EC3">
                        <w:pPr>
                          <w:pStyle w:val="Boks-TekstGR"/>
                          <w:spacing w:before="0"/>
                          <w:rPr>
                            <w:sz w:val="16"/>
                            <w:szCs w:val="16"/>
                          </w:rPr>
                        </w:pPr>
                      </w:p>
                      <w:p w:rsidR="00873EC3" w:rsidRPr="00873EC3" w:rsidRDefault="00873EC3" w:rsidP="00873EC3">
                        <w:pPr>
                          <w:pStyle w:val="Boks-TekstGR"/>
                          <w:spacing w:before="0"/>
                          <w:rPr>
                            <w:sz w:val="16"/>
                            <w:szCs w:val="16"/>
                          </w:rPr>
                        </w:pPr>
                        <w:r w:rsidRPr="00873EC3">
                          <w:rPr>
                            <w:sz w:val="16"/>
                            <w:szCs w:val="16"/>
                          </w:rPr>
                          <w:t>Spørgsmål 4:</w:t>
                        </w:r>
                      </w:p>
                      <w:p w:rsidR="00873EC3" w:rsidRPr="00873EC3" w:rsidRDefault="00873EC3" w:rsidP="00873EC3">
                        <w:pPr>
                          <w:pStyle w:val="Boks-TekstGR"/>
                          <w:spacing w:before="0"/>
                          <w:rPr>
                            <w:sz w:val="16"/>
                            <w:szCs w:val="16"/>
                          </w:rPr>
                        </w:pPr>
                        <w:r w:rsidRPr="00873EC3">
                          <w:rPr>
                            <w:sz w:val="16"/>
                            <w:szCs w:val="16"/>
                          </w:rPr>
                          <w:t>Antal salgsmedarbejdere på marked XX i Danmark?</w:t>
                        </w:r>
                      </w:p>
                    </w:tc>
                    <w:tc>
                      <w:tcPr>
                        <w:tcW w:w="1172" w:type="dxa"/>
                        <w:vAlign w:val="center"/>
                      </w:tcPr>
                      <w:p w:rsidR="00873EC3" w:rsidRPr="00873EC3" w:rsidRDefault="00873EC3" w:rsidP="00873EC3">
                        <w:pPr>
                          <w:pStyle w:val="Boks-TekstGR"/>
                          <w:spacing w:before="0"/>
                          <w:jc w:val="center"/>
                          <w:rPr>
                            <w:sz w:val="16"/>
                            <w:szCs w:val="16"/>
                          </w:rPr>
                        </w:pPr>
                        <w:r>
                          <w:rPr>
                            <w:sz w:val="16"/>
                            <w:szCs w:val="16"/>
                          </w:rPr>
                          <w:t>23 mio. kr. pr. salgsmedarbejder</w:t>
                        </w:r>
                      </w:p>
                    </w:tc>
                    <w:tc>
                      <w:tcPr>
                        <w:tcW w:w="1173" w:type="dxa"/>
                        <w:vAlign w:val="center"/>
                      </w:tcPr>
                      <w:p w:rsidR="00873EC3" w:rsidRPr="00873EC3" w:rsidRDefault="00873EC3" w:rsidP="00873EC3">
                        <w:pPr>
                          <w:pStyle w:val="Boks-TekstGR"/>
                          <w:spacing w:before="0"/>
                          <w:jc w:val="center"/>
                          <w:rPr>
                            <w:sz w:val="16"/>
                            <w:szCs w:val="16"/>
                          </w:rPr>
                        </w:pPr>
                        <w:r>
                          <w:rPr>
                            <w:sz w:val="16"/>
                            <w:szCs w:val="16"/>
                          </w:rPr>
                          <w:t>38 mio. kr. pr. salgsmedarbejder</w:t>
                        </w:r>
                      </w:p>
                    </w:tc>
                    <w:tc>
                      <w:tcPr>
                        <w:tcW w:w="1172" w:type="dxa"/>
                        <w:vAlign w:val="center"/>
                      </w:tcPr>
                      <w:p w:rsidR="00873EC3" w:rsidRPr="00873EC3" w:rsidRDefault="00873EC3" w:rsidP="00873EC3">
                        <w:pPr>
                          <w:pStyle w:val="Boks-TekstGR"/>
                          <w:spacing w:before="0"/>
                          <w:jc w:val="center"/>
                          <w:rPr>
                            <w:sz w:val="16"/>
                            <w:szCs w:val="16"/>
                          </w:rPr>
                        </w:pPr>
                        <w:r>
                          <w:rPr>
                            <w:sz w:val="16"/>
                            <w:szCs w:val="16"/>
                          </w:rPr>
                          <w:t>41 mio. kr. pr. salgsmedarbejder</w:t>
                        </w:r>
                      </w:p>
                    </w:tc>
                    <w:tc>
                      <w:tcPr>
                        <w:tcW w:w="1173" w:type="dxa"/>
                        <w:vAlign w:val="center"/>
                      </w:tcPr>
                      <w:p w:rsidR="00873EC3" w:rsidRPr="00873EC3" w:rsidRDefault="00873EC3" w:rsidP="00873EC3">
                        <w:pPr>
                          <w:pStyle w:val="Boks-TekstGR"/>
                          <w:spacing w:before="0"/>
                          <w:jc w:val="center"/>
                          <w:rPr>
                            <w:sz w:val="16"/>
                            <w:szCs w:val="16"/>
                          </w:rPr>
                        </w:pPr>
                        <w:r>
                          <w:rPr>
                            <w:sz w:val="16"/>
                            <w:szCs w:val="16"/>
                          </w:rPr>
                          <w:t>34 mio. kr. pr. salgsmedarbejder</w:t>
                        </w:r>
                      </w:p>
                    </w:tc>
                    <w:tc>
                      <w:tcPr>
                        <w:tcW w:w="1173" w:type="dxa"/>
                        <w:vAlign w:val="center"/>
                      </w:tcPr>
                      <w:p w:rsidR="00873EC3" w:rsidRPr="00873EC3" w:rsidRDefault="00873EC3" w:rsidP="00873EC3">
                        <w:pPr>
                          <w:pStyle w:val="Boks-TekstGR"/>
                          <w:spacing w:before="0"/>
                          <w:jc w:val="center"/>
                          <w:rPr>
                            <w:sz w:val="16"/>
                            <w:szCs w:val="16"/>
                          </w:rPr>
                        </w:pPr>
                        <w:r>
                          <w:rPr>
                            <w:sz w:val="16"/>
                            <w:szCs w:val="16"/>
                          </w:rPr>
                          <w:t>33 mio. kr. pr. salgsmedarbejder</w:t>
                        </w:r>
                      </w:p>
                    </w:tc>
                  </w:tr>
                  <w:tr w:rsidR="00F84A43" w:rsidRPr="00873EC3" w:rsidTr="005865BE">
                    <w:trPr>
                      <w:trHeight w:val="848"/>
                    </w:trPr>
                    <w:tc>
                      <w:tcPr>
                        <w:tcW w:w="1929" w:type="dxa"/>
                        <w:vAlign w:val="center"/>
                      </w:tcPr>
                      <w:p w:rsidR="00F84A43" w:rsidRPr="00873EC3" w:rsidRDefault="00F84A43" w:rsidP="00873EC3">
                        <w:pPr>
                          <w:pStyle w:val="Boks-TekstGR"/>
                          <w:spacing w:before="0"/>
                          <w:rPr>
                            <w:sz w:val="16"/>
                            <w:szCs w:val="16"/>
                          </w:rPr>
                        </w:pPr>
                        <w:r w:rsidRPr="00873EC3">
                          <w:rPr>
                            <w:sz w:val="16"/>
                            <w:szCs w:val="16"/>
                          </w:rPr>
                          <w:t>Spørgsmål 5:</w:t>
                        </w:r>
                      </w:p>
                      <w:p w:rsidR="00F84A43" w:rsidRPr="00873EC3" w:rsidRDefault="00F84A43" w:rsidP="00873EC3">
                        <w:pPr>
                          <w:pStyle w:val="Boks-TekstGR"/>
                          <w:spacing w:before="0"/>
                          <w:rPr>
                            <w:sz w:val="16"/>
                            <w:szCs w:val="16"/>
                          </w:rPr>
                        </w:pPr>
                        <w:r w:rsidRPr="00873EC3">
                          <w:rPr>
                            <w:sz w:val="16"/>
                            <w:szCs w:val="16"/>
                          </w:rPr>
                          <w:t>Planer om at gå ind på marked YY i Danmark?</w:t>
                        </w:r>
                      </w:p>
                    </w:tc>
                    <w:tc>
                      <w:tcPr>
                        <w:tcW w:w="5863" w:type="dxa"/>
                        <w:gridSpan w:val="5"/>
                        <w:vAlign w:val="center"/>
                      </w:tcPr>
                      <w:p w:rsidR="00F84A43" w:rsidRDefault="00F84A43" w:rsidP="00873EC3">
                        <w:pPr>
                          <w:pStyle w:val="Boks-TekstGR"/>
                          <w:spacing w:before="0"/>
                          <w:jc w:val="center"/>
                          <w:rPr>
                            <w:sz w:val="16"/>
                            <w:szCs w:val="16"/>
                          </w:rPr>
                        </w:pPr>
                        <w:r w:rsidRPr="00F84A43">
                          <w:rPr>
                            <w:sz w:val="16"/>
                            <w:szCs w:val="16"/>
                          </w:rPr>
                          <w:t>Svarkategori ”Ja”: 3 besvarelser</w:t>
                        </w:r>
                      </w:p>
                      <w:p w:rsidR="00F84A43" w:rsidRPr="00873EC3" w:rsidRDefault="00F84A43" w:rsidP="00873EC3">
                        <w:pPr>
                          <w:pStyle w:val="Boks-TekstGR"/>
                          <w:spacing w:before="0"/>
                          <w:jc w:val="center"/>
                          <w:rPr>
                            <w:sz w:val="16"/>
                            <w:szCs w:val="16"/>
                          </w:rPr>
                        </w:pPr>
                        <w:r w:rsidRPr="00F84A43">
                          <w:rPr>
                            <w:sz w:val="16"/>
                            <w:szCs w:val="16"/>
                          </w:rPr>
                          <w:t>Svarkategori ”Nej”: 2 besvarelser</w:t>
                        </w:r>
                      </w:p>
                    </w:tc>
                  </w:tr>
                  <w:tr w:rsidR="00873EC3" w:rsidRPr="00873EC3" w:rsidTr="005865BE">
                    <w:trPr>
                      <w:trHeight w:val="1143"/>
                    </w:trPr>
                    <w:tc>
                      <w:tcPr>
                        <w:tcW w:w="1929" w:type="dxa"/>
                        <w:vAlign w:val="center"/>
                      </w:tcPr>
                      <w:p w:rsidR="00873EC3" w:rsidRPr="00873EC3" w:rsidRDefault="00873EC3" w:rsidP="00873EC3">
                        <w:pPr>
                          <w:pStyle w:val="Boks-TekstGR"/>
                          <w:spacing w:before="0"/>
                          <w:rPr>
                            <w:sz w:val="16"/>
                            <w:szCs w:val="16"/>
                          </w:rPr>
                        </w:pPr>
                        <w:r w:rsidRPr="00873EC3">
                          <w:rPr>
                            <w:sz w:val="16"/>
                            <w:szCs w:val="16"/>
                          </w:rPr>
                          <w:t>Spørgsmål 6:</w:t>
                        </w:r>
                      </w:p>
                      <w:p w:rsidR="00873EC3" w:rsidRPr="00873EC3" w:rsidRDefault="00873EC3" w:rsidP="00873EC3">
                        <w:pPr>
                          <w:pStyle w:val="Boks-TekstGR"/>
                          <w:spacing w:before="0"/>
                          <w:rPr>
                            <w:sz w:val="16"/>
                            <w:szCs w:val="16"/>
                          </w:rPr>
                        </w:pPr>
                        <w:r w:rsidRPr="00873EC3">
                          <w:rPr>
                            <w:sz w:val="16"/>
                            <w:szCs w:val="16"/>
                          </w:rPr>
                          <w:t>Forventet omsætning på marked XX i Danmark i 2010 (mio. kr.)?</w:t>
                        </w:r>
                      </w:p>
                    </w:tc>
                    <w:tc>
                      <w:tcPr>
                        <w:tcW w:w="1172" w:type="dxa"/>
                        <w:vAlign w:val="center"/>
                      </w:tcPr>
                      <w:p w:rsidR="00F84A43" w:rsidRDefault="00F84A43" w:rsidP="00873EC3">
                        <w:pPr>
                          <w:pStyle w:val="Boks-TekstGR"/>
                          <w:spacing w:before="0"/>
                          <w:jc w:val="center"/>
                          <w:rPr>
                            <w:sz w:val="16"/>
                            <w:szCs w:val="16"/>
                          </w:rPr>
                        </w:pPr>
                        <w:r>
                          <w:rPr>
                            <w:sz w:val="16"/>
                            <w:szCs w:val="16"/>
                          </w:rPr>
                          <w:t>Ingen</w:t>
                        </w:r>
                      </w:p>
                      <w:p w:rsidR="00873EC3" w:rsidRPr="00873EC3" w:rsidRDefault="00F84A43" w:rsidP="00873EC3">
                        <w:pPr>
                          <w:pStyle w:val="Boks-TekstGR"/>
                          <w:spacing w:before="0"/>
                          <w:jc w:val="center"/>
                          <w:rPr>
                            <w:sz w:val="16"/>
                            <w:szCs w:val="16"/>
                          </w:rPr>
                        </w:pPr>
                        <w:r>
                          <w:rPr>
                            <w:sz w:val="16"/>
                            <w:szCs w:val="16"/>
                          </w:rPr>
                          <w:t>aktindsigt</w:t>
                        </w:r>
                      </w:p>
                    </w:tc>
                    <w:tc>
                      <w:tcPr>
                        <w:tcW w:w="1173" w:type="dxa"/>
                        <w:vAlign w:val="center"/>
                      </w:tcPr>
                      <w:p w:rsidR="00F84A43" w:rsidRDefault="00F84A43" w:rsidP="00F84A43">
                        <w:pPr>
                          <w:pStyle w:val="Boks-TekstGR"/>
                          <w:spacing w:before="0"/>
                          <w:jc w:val="center"/>
                          <w:rPr>
                            <w:sz w:val="16"/>
                            <w:szCs w:val="16"/>
                          </w:rPr>
                        </w:pPr>
                        <w:r>
                          <w:rPr>
                            <w:sz w:val="16"/>
                            <w:szCs w:val="16"/>
                          </w:rPr>
                          <w:t>Ingen</w:t>
                        </w:r>
                      </w:p>
                      <w:p w:rsidR="00873EC3" w:rsidRPr="00873EC3" w:rsidRDefault="00F84A43" w:rsidP="00F84A43">
                        <w:pPr>
                          <w:pStyle w:val="Boks-TekstGR"/>
                          <w:spacing w:before="0"/>
                          <w:jc w:val="center"/>
                          <w:rPr>
                            <w:sz w:val="16"/>
                            <w:szCs w:val="16"/>
                          </w:rPr>
                        </w:pPr>
                        <w:r>
                          <w:rPr>
                            <w:sz w:val="16"/>
                            <w:szCs w:val="16"/>
                          </w:rPr>
                          <w:t>aktindsigt</w:t>
                        </w:r>
                      </w:p>
                    </w:tc>
                    <w:tc>
                      <w:tcPr>
                        <w:tcW w:w="1172" w:type="dxa"/>
                        <w:vAlign w:val="center"/>
                      </w:tcPr>
                      <w:p w:rsidR="00F84A43" w:rsidRDefault="00F84A43" w:rsidP="00F84A43">
                        <w:pPr>
                          <w:pStyle w:val="Boks-TekstGR"/>
                          <w:spacing w:before="0"/>
                          <w:jc w:val="center"/>
                          <w:rPr>
                            <w:sz w:val="16"/>
                            <w:szCs w:val="16"/>
                          </w:rPr>
                        </w:pPr>
                        <w:r>
                          <w:rPr>
                            <w:sz w:val="16"/>
                            <w:szCs w:val="16"/>
                          </w:rPr>
                          <w:t>Ingen</w:t>
                        </w:r>
                      </w:p>
                      <w:p w:rsidR="00873EC3" w:rsidRPr="00873EC3" w:rsidRDefault="00F84A43" w:rsidP="00F84A43">
                        <w:pPr>
                          <w:pStyle w:val="Boks-TekstGR"/>
                          <w:spacing w:before="0"/>
                          <w:jc w:val="center"/>
                          <w:rPr>
                            <w:sz w:val="16"/>
                            <w:szCs w:val="16"/>
                          </w:rPr>
                        </w:pPr>
                        <w:r>
                          <w:rPr>
                            <w:sz w:val="16"/>
                            <w:szCs w:val="16"/>
                          </w:rPr>
                          <w:t>aktindsigt</w:t>
                        </w:r>
                      </w:p>
                    </w:tc>
                    <w:tc>
                      <w:tcPr>
                        <w:tcW w:w="1173" w:type="dxa"/>
                        <w:vAlign w:val="center"/>
                      </w:tcPr>
                      <w:p w:rsidR="00F84A43" w:rsidRDefault="00F84A43" w:rsidP="00F84A43">
                        <w:pPr>
                          <w:pStyle w:val="Boks-TekstGR"/>
                          <w:spacing w:before="0"/>
                          <w:jc w:val="center"/>
                          <w:rPr>
                            <w:sz w:val="16"/>
                            <w:szCs w:val="16"/>
                          </w:rPr>
                        </w:pPr>
                        <w:r>
                          <w:rPr>
                            <w:sz w:val="16"/>
                            <w:szCs w:val="16"/>
                          </w:rPr>
                          <w:t>Ingen</w:t>
                        </w:r>
                      </w:p>
                      <w:p w:rsidR="00873EC3" w:rsidRPr="00873EC3" w:rsidRDefault="00F84A43" w:rsidP="00F84A43">
                        <w:pPr>
                          <w:pStyle w:val="Boks-TekstGR"/>
                          <w:spacing w:before="0"/>
                          <w:jc w:val="center"/>
                          <w:rPr>
                            <w:sz w:val="16"/>
                            <w:szCs w:val="16"/>
                          </w:rPr>
                        </w:pPr>
                        <w:r>
                          <w:rPr>
                            <w:sz w:val="16"/>
                            <w:szCs w:val="16"/>
                          </w:rPr>
                          <w:t>aktindsigt</w:t>
                        </w:r>
                      </w:p>
                    </w:tc>
                    <w:tc>
                      <w:tcPr>
                        <w:tcW w:w="1173" w:type="dxa"/>
                        <w:vAlign w:val="center"/>
                      </w:tcPr>
                      <w:p w:rsidR="00F84A43" w:rsidRDefault="00F84A43" w:rsidP="00F84A43">
                        <w:pPr>
                          <w:pStyle w:val="Boks-TekstGR"/>
                          <w:spacing w:before="0"/>
                          <w:jc w:val="center"/>
                          <w:rPr>
                            <w:sz w:val="16"/>
                            <w:szCs w:val="16"/>
                          </w:rPr>
                        </w:pPr>
                        <w:r>
                          <w:rPr>
                            <w:sz w:val="16"/>
                            <w:szCs w:val="16"/>
                          </w:rPr>
                          <w:t>Ingen</w:t>
                        </w:r>
                      </w:p>
                      <w:p w:rsidR="00873EC3" w:rsidRPr="00873EC3" w:rsidRDefault="00F84A43" w:rsidP="00F84A43">
                        <w:pPr>
                          <w:pStyle w:val="Boks-TekstGR"/>
                          <w:spacing w:before="0"/>
                          <w:jc w:val="center"/>
                          <w:rPr>
                            <w:sz w:val="16"/>
                            <w:szCs w:val="16"/>
                          </w:rPr>
                        </w:pPr>
                        <w:r>
                          <w:rPr>
                            <w:sz w:val="16"/>
                            <w:szCs w:val="16"/>
                          </w:rPr>
                          <w:t>aktindsigt</w:t>
                        </w:r>
                      </w:p>
                    </w:tc>
                  </w:tr>
                  <w:tr w:rsidR="00F84A43" w:rsidRPr="00873EC3" w:rsidTr="005865BE">
                    <w:trPr>
                      <w:trHeight w:val="1117"/>
                    </w:trPr>
                    <w:tc>
                      <w:tcPr>
                        <w:tcW w:w="1929" w:type="dxa"/>
                        <w:vAlign w:val="center"/>
                      </w:tcPr>
                      <w:p w:rsidR="00F84A43" w:rsidRPr="00873EC3" w:rsidRDefault="00F84A43" w:rsidP="00873EC3">
                        <w:pPr>
                          <w:pStyle w:val="Boks-TekstGR"/>
                          <w:spacing w:before="0"/>
                          <w:rPr>
                            <w:sz w:val="16"/>
                            <w:szCs w:val="16"/>
                          </w:rPr>
                        </w:pPr>
                        <w:r w:rsidRPr="00873EC3">
                          <w:rPr>
                            <w:sz w:val="16"/>
                            <w:szCs w:val="16"/>
                          </w:rPr>
                          <w:t>Spørgsmål 7:</w:t>
                        </w:r>
                      </w:p>
                      <w:p w:rsidR="00F84A43" w:rsidRPr="00873EC3" w:rsidRDefault="00F84A43" w:rsidP="00873EC3">
                        <w:pPr>
                          <w:pStyle w:val="Boks-TekstGR"/>
                          <w:spacing w:before="0"/>
                          <w:rPr>
                            <w:sz w:val="16"/>
                            <w:szCs w:val="16"/>
                          </w:rPr>
                        </w:pPr>
                        <w:r w:rsidRPr="00873EC3">
                          <w:rPr>
                            <w:sz w:val="16"/>
                            <w:szCs w:val="16"/>
                          </w:rPr>
                          <w:t>Forsknings- og udviklingsomkostningerne rettet mod marked XX i 2009 (mio. kr.)?</w:t>
                        </w:r>
                      </w:p>
                    </w:tc>
                    <w:tc>
                      <w:tcPr>
                        <w:tcW w:w="5863" w:type="dxa"/>
                        <w:gridSpan w:val="5"/>
                        <w:vAlign w:val="center"/>
                      </w:tcPr>
                      <w:p w:rsidR="00F84A43" w:rsidRPr="00873EC3" w:rsidRDefault="00F84A43" w:rsidP="00873EC3">
                        <w:pPr>
                          <w:pStyle w:val="Boks-TekstGR"/>
                          <w:spacing w:before="0"/>
                          <w:jc w:val="center"/>
                          <w:rPr>
                            <w:sz w:val="16"/>
                            <w:szCs w:val="16"/>
                          </w:rPr>
                        </w:pPr>
                        <w:r w:rsidRPr="00F84A43">
                          <w:rPr>
                            <w:sz w:val="16"/>
                            <w:szCs w:val="16"/>
                          </w:rPr>
                          <w:t>Sorterede besvarelser (numerisk rækkefølge): 4, 13, 19, 23, 31</w:t>
                        </w:r>
                      </w:p>
                    </w:tc>
                  </w:tr>
                </w:tbl>
                <w:p w:rsidR="00F84A43" w:rsidRDefault="00F84A43" w:rsidP="00F84A43">
                  <w:pPr>
                    <w:pStyle w:val="Boks-TekstGR"/>
                  </w:pPr>
                </w:p>
                <w:p w:rsidR="00F84A43" w:rsidRDefault="00F84A43" w:rsidP="00F84A43">
                  <w:pPr>
                    <w:pStyle w:val="Boks-TekstGR"/>
                  </w:pPr>
                  <w:r>
                    <w:t>I nogle tilfælde er det nødvendigt at frasortere besvarelser, der fx er ufuldstændige eller åbenlyst forkerte. Du bør overveje, hvordan du vil håndtere frasorterede besvarelser i forbindelse med aktindsigt. Frasorteringen kan have påvirket resultatet af markedsundersøgelsen i væsentlig grad, og derfor bør der som udgangspunkt også gives aktindsigt i de fra- sorterede besvarelser.</w:t>
                  </w:r>
                </w:p>
                <w:p w:rsidR="00F765F1" w:rsidRDefault="00F84A43" w:rsidP="00577AA1">
                  <w:pPr>
                    <w:pStyle w:val="Boks-TekstGR"/>
                  </w:pPr>
                  <w:r>
                    <w:t>I nogle typer af sager kan det være hensigtsmæssigt at vise skabelonen for afrapportering til parterne. Det kan fx være tilfældet i sager, hvor respondenterne afgiver meget følsomme og fortrolige oplysninger om markedet og egen virksomhed. Det kan virke beroligende på par- terne at se, hvordan de indkomne oplysninger vil blive behandlet.</w:t>
                  </w:r>
                </w:p>
              </w:tc>
            </w:tr>
          </w:tbl>
          <w:p w:rsidR="00F765F1" w:rsidRDefault="00F765F1" w:rsidP="00D958BD">
            <w:pPr>
              <w:pStyle w:val="Boks-TekstGR"/>
            </w:pPr>
          </w:p>
          <w:p w:rsidR="00F765F1" w:rsidRPr="0052041E" w:rsidRDefault="00F765F1" w:rsidP="00D958BD">
            <w:pPr>
              <w:pStyle w:val="Anm"/>
              <w:spacing w:before="0" w:line="120" w:lineRule="exact"/>
            </w:pPr>
          </w:p>
        </w:tc>
      </w:tr>
    </w:tbl>
    <w:p w:rsidR="00FE15CF" w:rsidRDefault="00FE15CF" w:rsidP="00F84A43"/>
    <w:sectPr w:rsidR="00FE15CF" w:rsidSect="00761AD1">
      <w:headerReference w:type="even" r:id="rId15"/>
      <w:headerReference w:type="default" r:id="rId16"/>
      <w:footerReference w:type="default" r:id="rId17"/>
      <w:pgSz w:w="11907" w:h="16840" w:code="9"/>
      <w:pgMar w:top="1899" w:right="851" w:bottom="1276" w:left="3402"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A75" w:rsidRDefault="00A75A75" w:rsidP="007E2375">
      <w:pPr>
        <w:spacing w:line="240" w:lineRule="auto"/>
      </w:pPr>
      <w:r>
        <w:separator/>
      </w:r>
    </w:p>
  </w:endnote>
  <w:endnote w:type="continuationSeparator" w:id="0">
    <w:p w:rsidR="00A75A75" w:rsidRDefault="00A75A75" w:rsidP="007E2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4D" w:rsidRDefault="0070494D">
    <w:pPr>
      <w:pStyle w:val="Sidefod"/>
    </w:pPr>
    <w:r w:rsidRPr="006870C5">
      <w:rPr>
        <w:rStyle w:val="Sidetal"/>
        <w:noProof/>
        <w:lang w:eastAsia="da-DK"/>
      </w:rPr>
      <mc:AlternateContent>
        <mc:Choice Requires="wps">
          <w:drawing>
            <wp:anchor distT="0" distB="0" distL="114300" distR="114300" simplePos="0" relativeHeight="251687936" behindDoc="0" locked="0" layoutInCell="1" allowOverlap="1" wp14:anchorId="35C3D2BC" wp14:editId="34783C0E">
              <wp:simplePos x="0" y="0"/>
              <wp:positionH relativeFrom="page">
                <wp:posOffset>2196465</wp:posOffset>
              </wp:positionH>
              <wp:positionV relativeFrom="page">
                <wp:posOffset>10333355</wp:posOffset>
              </wp:positionV>
              <wp:extent cx="360000" cy="0"/>
              <wp:effectExtent l="0" t="0" r="21590" b="19050"/>
              <wp:wrapNone/>
              <wp:docPr id="17" name="Straight Connector 17"/>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F4AFED" id="Straight Connector 17" o:spid="_x0000_s1026" style="position:absolute;z-index:2516879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I63Ofb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4D" w:rsidRDefault="0070494D">
    <w:pPr>
      <w:pStyle w:val="Sidefod"/>
    </w:pPr>
    <w:r w:rsidRPr="006870C5">
      <w:rPr>
        <w:rStyle w:val="Sidetal"/>
        <w:noProof/>
        <w:lang w:eastAsia="da-DK"/>
      </w:rPr>
      <mc:AlternateContent>
        <mc:Choice Requires="wps">
          <w:drawing>
            <wp:anchor distT="0" distB="0" distL="114300" distR="114300" simplePos="0" relativeHeight="251694080" behindDoc="0" locked="0" layoutInCell="1" allowOverlap="1" wp14:anchorId="60A085E2" wp14:editId="093D209F">
              <wp:simplePos x="0" y="0"/>
              <wp:positionH relativeFrom="page">
                <wp:posOffset>2196465</wp:posOffset>
              </wp:positionH>
              <wp:positionV relativeFrom="page">
                <wp:posOffset>10333355</wp:posOffset>
              </wp:positionV>
              <wp:extent cx="360000" cy="0"/>
              <wp:effectExtent l="0" t="0" r="21590" b="19050"/>
              <wp:wrapNone/>
              <wp:docPr id="20" name="Straight Connector 20"/>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6801BF" id="Straight Connector 20" o:spid="_x0000_s1026" style="position:absolute;z-index:2516940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" strokecolor="#950a1b [3044]" strokeweight=".5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4D" w:rsidRDefault="0070494D">
    <w:pPr>
      <w:pStyle w:val="Sidefod"/>
    </w:pPr>
    <w:r w:rsidRPr="006870C5">
      <w:rPr>
        <w:rStyle w:val="Sidetal"/>
        <w:noProof/>
        <w:lang w:eastAsia="da-DK"/>
      </w:rPr>
      <mc:AlternateContent>
        <mc:Choice Requires="wps">
          <w:drawing>
            <wp:anchor distT="0" distB="0" distL="114300" distR="114300" simplePos="0" relativeHeight="251692032" behindDoc="0" locked="0" layoutInCell="1" allowOverlap="1" wp14:anchorId="09192E5C" wp14:editId="2614348C">
              <wp:simplePos x="0" y="0"/>
              <wp:positionH relativeFrom="page">
                <wp:posOffset>2196465</wp:posOffset>
              </wp:positionH>
              <wp:positionV relativeFrom="page">
                <wp:posOffset>10333355</wp:posOffset>
              </wp:positionV>
              <wp:extent cx="360000" cy="0"/>
              <wp:effectExtent l="0" t="0" r="21590" b="19050"/>
              <wp:wrapNone/>
              <wp:docPr id="19" name="Straight Connector 19"/>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D4F7E3" id="Straight Connector 19" o:spid="_x0000_s1026" style="position:absolute;z-index:2516920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L9R6vL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4D" w:rsidRDefault="0070494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A75" w:rsidRDefault="00A75A75" w:rsidP="007E2375">
      <w:pPr>
        <w:spacing w:line="240" w:lineRule="auto"/>
      </w:pPr>
    </w:p>
    <w:p w:rsidR="00A75A75" w:rsidRDefault="00A75A75" w:rsidP="007E2375">
      <w:pPr>
        <w:spacing w:line="240" w:lineRule="auto"/>
      </w:pPr>
    </w:p>
    <w:p w:rsidR="00A75A75" w:rsidRPr="007E3D84" w:rsidRDefault="00A75A75" w:rsidP="007E2375">
      <w:pPr>
        <w:spacing w:line="240" w:lineRule="auto"/>
        <w:rPr>
          <w:spacing w:val="-10"/>
        </w:rPr>
      </w:pPr>
      <w:r w:rsidRPr="007E3D84">
        <w:rPr>
          <w:spacing w:val="-10"/>
        </w:rPr>
        <w:t>________________</w:t>
      </w:r>
      <w:r>
        <w:rPr>
          <w:spacing w:val="-10"/>
        </w:rPr>
        <w:t>__</w:t>
      </w:r>
    </w:p>
  </w:footnote>
  <w:footnote w:type="continuationSeparator" w:id="0">
    <w:p w:rsidR="00A75A75" w:rsidRDefault="00A75A75" w:rsidP="007E2375">
      <w:pPr>
        <w:spacing w:line="240" w:lineRule="auto"/>
      </w:pPr>
      <w:r>
        <w:continuationSeparator/>
      </w:r>
    </w:p>
  </w:footnote>
  <w:footnote w:id="1">
    <w:p w:rsidR="0070494D" w:rsidRDefault="0070494D" w:rsidP="00E73106">
      <w:pPr>
        <w:pStyle w:val="Fodnotetekst"/>
      </w:pPr>
      <w:r>
        <w:rPr>
          <w:rStyle w:val="Fodnotehenvisning"/>
        </w:rPr>
        <w:footnoteRef/>
      </w:r>
      <w:r>
        <w:t xml:space="preserve"> Hvis du skal henvende dig til  mistænkte virksomheder eller medarbejdere, kan du finde råd og skabeloner til følgebreve i KEPs interne vejledning om selvinkriminering, som ligger på intra: </w:t>
      </w:r>
      <w:hyperlink r:id="rId1" w:history="1">
        <w:r w:rsidRPr="00800CF0">
          <w:rPr>
            <w:rStyle w:val="Hyperlink"/>
          </w:rPr>
          <w:t>https://kfstintra.dk/Media/637971394283202338/140122_-_intern_vejledning_om_selvinkriminering_27102021_rev._06012022_002.pdf</w:t>
        </w:r>
      </w:hyperlink>
    </w:p>
    <w:p w:rsidR="0070494D" w:rsidRDefault="0070494D" w:rsidP="00E73106">
      <w:pPr>
        <w:pStyle w:val="Fodnotetekst"/>
      </w:pPr>
    </w:p>
  </w:footnote>
  <w:footnote w:id="2">
    <w:p w:rsidR="0070494D" w:rsidRDefault="0070494D" w:rsidP="00586ECF">
      <w:pPr>
        <w:pStyle w:val="Fodnotetekst"/>
      </w:pPr>
      <w:r>
        <w:rPr>
          <w:rStyle w:val="Fodnotehenvisning"/>
        </w:rPr>
        <w:footnoteRef/>
      </w:r>
      <w:r>
        <w:t xml:space="preserve"> </w:t>
      </w:r>
      <w:hyperlink r:id="rId2" w:history="1">
        <w:r w:rsidRPr="00800CF0">
          <w:rPr>
            <w:rStyle w:val="Hyperlink"/>
          </w:rPr>
          <w:t>https://kfstintra.dk/Media/637971394283202338/140122_-_intern_vejledning_om_selvinkriminering_27102021_rev._06012022_002.pdf</w:t>
        </w:r>
      </w:hyperlink>
    </w:p>
    <w:p w:rsidR="0070494D" w:rsidRDefault="0070494D" w:rsidP="00586ECF">
      <w:pPr>
        <w:pStyle w:val="Fodnotetekst"/>
      </w:pPr>
    </w:p>
  </w:footnote>
  <w:footnote w:id="3">
    <w:p w:rsidR="0070494D" w:rsidRDefault="0070494D" w:rsidP="00721F74">
      <w:pPr>
        <w:pStyle w:val="Fodnotetekst"/>
      </w:pPr>
      <w:r>
        <w:rPr>
          <w:rStyle w:val="Fodnotehenvisning"/>
        </w:rPr>
        <w:footnoteRef/>
      </w:r>
      <w:r>
        <w:t xml:space="preserve"> </w:t>
      </w:r>
      <w:hyperlink r:id="rId3" w:history="1">
        <w:r w:rsidRPr="00800CF0">
          <w:rPr>
            <w:rStyle w:val="Hyperlink"/>
          </w:rPr>
          <w:t>https://kfstintra.dk/Media/637971394283202338/140122_-_intern_vejledning_om_selvinkriminering_27102021_rev._06012022_002.pdf</w:t>
        </w:r>
      </w:hyperlink>
    </w:p>
  </w:footnote>
  <w:footnote w:id="4">
    <w:p w:rsidR="0070494D" w:rsidRDefault="0070494D" w:rsidP="00C87E0F">
      <w:pPr>
        <w:pStyle w:val="Fodnotetekst"/>
      </w:pPr>
      <w:r>
        <w:rPr>
          <w:rStyle w:val="Fodnotehenvisning"/>
        </w:rPr>
        <w:footnoteRef/>
      </w:r>
      <w:r>
        <w:t xml:space="preserve"> </w:t>
      </w:r>
      <w:hyperlink r:id="rId4" w:history="1">
        <w:r w:rsidRPr="00800CF0">
          <w:rPr>
            <w:rStyle w:val="Hyperlink"/>
          </w:rPr>
          <w:t>https://kfstintra.dk/Media/637971394283202338/140122_-_intern_vejledning_om_selvinkriminering_27102021_rev._06012022_002.pdf</w:t>
        </w:r>
      </w:hyperlink>
    </w:p>
  </w:footnote>
  <w:footnote w:id="5">
    <w:p w:rsidR="0070494D" w:rsidRDefault="0070494D" w:rsidP="00C87E0F">
      <w:pPr>
        <w:pStyle w:val="Fodnotetekst"/>
      </w:pPr>
      <w:r>
        <w:rPr>
          <w:rStyle w:val="Fodnotehenvisning"/>
        </w:rPr>
        <w:footnoteRef/>
      </w:r>
      <w:r>
        <w:t xml:space="preserve"> Se dog også kravet om konkret vurdering i KEPs vejledning om situationer, hvor medarbejderen har interesse i, at virksomheden ikke kender til mistanken hhv. hvor medarbejderen er den eneste, der kan besvare spørgsmålene.</w:t>
      </w:r>
    </w:p>
  </w:footnote>
  <w:footnote w:id="6">
    <w:p w:rsidR="0070494D" w:rsidRPr="00795595" w:rsidRDefault="0070494D" w:rsidP="00C87E0F">
      <w:pPr>
        <w:pStyle w:val="Fodnotetekst"/>
      </w:pPr>
      <w:r w:rsidRPr="00795595">
        <w:rPr>
          <w:rStyle w:val="Fodnotehenvisning"/>
        </w:rPr>
        <w:footnoteRef/>
      </w:r>
      <w:r w:rsidRPr="00795595">
        <w:t xml:space="preserve"> </w:t>
      </w:r>
      <w:hyperlink r:id="rId5" w:history="1">
        <w:r w:rsidRPr="00795595">
          <w:rPr>
            <w:rStyle w:val="Hyperlink"/>
          </w:rPr>
          <w:t>https://kfstintra.dk/Media/637971394283202338/140122_-_intern_vejledning_om_selvinkriminering_27102021_rev._06012022_002.pdf</w:t>
        </w:r>
      </w:hyperlink>
    </w:p>
  </w:footnote>
  <w:footnote w:id="7">
    <w:p w:rsidR="0070494D" w:rsidRDefault="0070494D">
      <w:pPr>
        <w:pStyle w:val="Fodnotetekst"/>
      </w:pPr>
      <w:r w:rsidRPr="00666D4C">
        <w:rPr>
          <w:rStyle w:val="Fodnotehenvisning"/>
        </w:rPr>
        <w:footnoteRef/>
      </w:r>
      <w:r w:rsidRPr="00666D4C">
        <w:t xml:space="preserve"> jf. bestemmelsen om egen acces i OFL §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4D" w:rsidRDefault="0070494D" w:rsidP="00761AD1">
    <w:pPr>
      <w:pStyle w:val="Sidehoved"/>
    </w:pPr>
    <w:r w:rsidRPr="006870C5">
      <w:rPr>
        <w:rStyle w:val="Sidetal"/>
        <w:noProof/>
        <w:lang w:eastAsia="da-DK"/>
      </w:rPr>
      <mc:AlternateContent>
        <mc:Choice Requires="wps">
          <w:drawing>
            <wp:anchor distT="0" distB="0" distL="114300" distR="114300" simplePos="0" relativeHeight="251678720" behindDoc="0" locked="0" layoutInCell="1" allowOverlap="1" wp14:anchorId="5C490CA0" wp14:editId="79764DB5">
              <wp:simplePos x="0" y="0"/>
              <wp:positionH relativeFrom="leftMargin">
                <wp:posOffset>540385</wp:posOffset>
              </wp:positionH>
              <wp:positionV relativeFrom="margin">
                <wp:posOffset>54305</wp:posOffset>
              </wp:positionV>
              <wp:extent cx="720000"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13B26" id="Straight Connector 12" o:spid="_x0000_s1026" style="position:absolute;z-index:25167872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" strokecolor="#950a1b [3044]" strokeweight=".5pt">
              <w10:wrap anchorx="margin" anchory="margin"/>
            </v:line>
          </w:pict>
        </mc:Fallback>
      </mc:AlternateContent>
    </w:r>
    <w:r w:rsidRPr="006870C5">
      <w:rPr>
        <w:rStyle w:val="Sidetal"/>
      </w:rPr>
      <w:t>Side</w:t>
    </w:r>
    <w:r>
      <w:t xml:space="preserve"> </w:t>
    </w:r>
    <w:r>
      <w:fldChar w:fldCharType="begin"/>
    </w:r>
    <w:r>
      <w:instrText xml:space="preserve"> PAGE </w:instrText>
    </w:r>
    <w:r>
      <w:fldChar w:fldCharType="separate"/>
    </w:r>
    <w:r>
      <w:rPr>
        <w:noProof/>
      </w:rPr>
      <w:t>2</w:t>
    </w:r>
    <w:r>
      <w:fldChar w:fldCharType="end"/>
    </w:r>
    <w:r w:rsidRPr="006870C5">
      <w:tab/>
    </w:r>
    <w:r>
      <w:fldChar w:fldCharType="begin"/>
    </w:r>
    <w:r>
      <w:instrText xml:space="preserve"> STYLEREF  "1" </w:instrText>
    </w:r>
    <w:r>
      <w:fldChar w:fldCharType="separate"/>
    </w:r>
    <w:r>
      <w:rPr>
        <w:noProof/>
      </w:rPr>
      <w:t>Kapitel 1</w:t>
    </w:r>
    <w:r>
      <w:rPr>
        <w:noProof/>
      </w:rPr>
      <w:fldChar w:fldCharType="end"/>
    </w:r>
    <w:r w:rsidRPr="006870C5">
      <w:rPr>
        <w:rStyle w:val="Sidetal"/>
        <w:noProof/>
        <w:lang w:eastAsia="da-DK"/>
      </w:rPr>
      <mc:AlternateContent>
        <mc:Choice Requires="wps">
          <w:drawing>
            <wp:anchor distT="0" distB="0" distL="114300" distR="114300" simplePos="0" relativeHeight="251679744" behindDoc="0" locked="0" layoutInCell="1" allowOverlap="1" wp14:anchorId="4A90150F" wp14:editId="1484C77B">
              <wp:simplePos x="0" y="0"/>
              <wp:positionH relativeFrom="page">
                <wp:posOffset>2196465</wp:posOffset>
              </wp:positionH>
              <wp:positionV relativeFrom="page">
                <wp:posOffset>10333355</wp:posOffset>
              </wp:positionV>
              <wp:extent cx="360000"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89856E" id="Straight Connector 13" o:spid="_x0000_s1026" style="position:absolute;z-index:2516797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IOZE7D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r>
      <w:t xml:space="preserve"> </w:t>
    </w:r>
    <w:r>
      <w:fldChar w:fldCharType="begin"/>
    </w:r>
    <w:r>
      <w:instrText xml:space="preserve"> STYLEREF  "Overskrift 1 - Efterfølgende" </w:instrText>
    </w:r>
    <w:r>
      <w:fldChar w:fldCharType="separate"/>
    </w:r>
    <w:r>
      <w:rPr>
        <w:noProof/>
      </w:rPr>
      <w:t>Indledning og konklusion</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4D" w:rsidRPr="006870C5" w:rsidRDefault="0070494D" w:rsidP="006870C5">
    <w:pPr>
      <w:pStyle w:val="Sidehoved"/>
    </w:pPr>
    <w:r w:rsidRPr="006870C5">
      <w:rPr>
        <w:rStyle w:val="Sidetal"/>
        <w:noProof/>
        <w:lang w:eastAsia="da-DK"/>
      </w:rPr>
      <mc:AlternateContent>
        <mc:Choice Requires="wps">
          <w:drawing>
            <wp:anchor distT="0" distB="0" distL="114300" distR="114300" simplePos="0" relativeHeight="251669504" behindDoc="0" locked="0" layoutInCell="1" allowOverlap="1" wp14:anchorId="44E563CB" wp14:editId="2F323FBC">
              <wp:simplePos x="0" y="0"/>
              <wp:positionH relativeFrom="leftMargin">
                <wp:posOffset>540385</wp:posOffset>
              </wp:positionH>
              <wp:positionV relativeFrom="margin">
                <wp:posOffset>46990</wp:posOffset>
              </wp:positionV>
              <wp:extent cx="720000" cy="0"/>
              <wp:effectExtent l="0" t="0" r="23495" b="19050"/>
              <wp:wrapNone/>
              <wp:docPr id="10" name="Straight Connector 10"/>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A50370" id="Straight Connector 10" o:spid="_x0000_s1026" style="position:absolute;z-index:251669504;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3.7pt" to="99.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" strokecolor="#950a1b [3044]" strokeweight=".5pt">
              <w10:wrap anchorx="margin" anchory="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4D" w:rsidRDefault="0070494D">
    <w:pPr>
      <w:pStyle w:val="Sidehoved"/>
    </w:pPr>
    <w:r>
      <w:rPr>
        <w:noProof/>
        <w:lang w:eastAsia="da-DK"/>
      </w:rPr>
      <w:drawing>
        <wp:anchor distT="0" distB="0" distL="114300" distR="114300" simplePos="0" relativeHeight="251695104" behindDoc="0" locked="0" layoutInCell="1" allowOverlap="1" wp14:anchorId="03A4C30D" wp14:editId="62DB74A8">
          <wp:simplePos x="0" y="0"/>
          <wp:positionH relativeFrom="page">
            <wp:align>center</wp:align>
          </wp:positionH>
          <wp:positionV relativeFrom="page">
            <wp:posOffset>9469120</wp:posOffset>
          </wp:positionV>
          <wp:extent cx="2624400" cy="432000"/>
          <wp:effectExtent l="0" t="0" r="5080" b="6350"/>
          <wp:wrapNone/>
          <wp:docPr id="18" name="Picture 18" descr="U:\Advice\Jobs\6149_Konkurrence- og Forbrugerstyrelsen_opbygning af publikationsforside\Received\work\KFWh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dvice\Jobs\6149_Konkurrence- og Forbrugerstyrelsen_opbygning af publikationsforside\Received\work\KF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9264" behindDoc="1" locked="0" layoutInCell="1" allowOverlap="1" wp14:anchorId="18172DF2" wp14:editId="4C4A5961">
              <wp:simplePos x="0" y="0"/>
              <wp:positionH relativeFrom="page">
                <wp:align>center</wp:align>
              </wp:positionH>
              <wp:positionV relativeFrom="page">
                <wp:align>center</wp:align>
              </wp:positionV>
              <wp:extent cx="6948000" cy="10080000"/>
              <wp:effectExtent l="0" t="0" r="5715" b="0"/>
              <wp:wrapNone/>
              <wp:docPr id="1" name="Rectangle 1"/>
              <wp:cNvGraphicFramePr/>
              <a:graphic xmlns:a="http://schemas.openxmlformats.org/drawingml/2006/main">
                <a:graphicData uri="http://schemas.microsoft.com/office/word/2010/wordprocessingShape">
                  <wps:wsp>
                    <wps:cNvSpPr/>
                    <wps:spPr>
                      <a:xfrm>
                        <a:off x="0" y="0"/>
                        <a:ext cx="6948000" cy="10080000"/>
                      </a:xfrm>
                      <a:prstGeom prst="rect">
                        <a:avLst/>
                      </a:prstGeom>
                      <a:solidFill>
                        <a:srgbClr val="9E0B1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AE3C7" id="Rectangle 1" o:spid="_x0000_s1026" style="position:absolute;margin-left:0;margin-top:0;width:547.1pt;height:793.7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" fillcolor="#9e0b1d" stroked="f" strokeweight="2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4D" w:rsidRDefault="0070494D" w:rsidP="00761AD1">
    <w:pPr>
      <w:pStyle w:val="Sidehoved"/>
    </w:pPr>
    <w:r w:rsidRPr="006870C5">
      <w:rPr>
        <w:rStyle w:val="Sidetal"/>
        <w:noProof/>
        <w:lang w:eastAsia="da-DK"/>
      </w:rPr>
      <mc:AlternateContent>
        <mc:Choice Requires="wps">
          <w:drawing>
            <wp:anchor distT="0" distB="0" distL="114300" distR="114300" simplePos="0" relativeHeight="251681792" behindDoc="0" locked="0" layoutInCell="1" allowOverlap="1" wp14:anchorId="5B53CE7B" wp14:editId="39252245">
              <wp:simplePos x="0" y="0"/>
              <wp:positionH relativeFrom="leftMargin">
                <wp:posOffset>540385</wp:posOffset>
              </wp:positionH>
              <wp:positionV relativeFrom="margin">
                <wp:posOffset>54305</wp:posOffset>
              </wp:positionV>
              <wp:extent cx="720000" cy="0"/>
              <wp:effectExtent l="0" t="0" r="23495" b="19050"/>
              <wp:wrapNone/>
              <wp:docPr id="14" name="Straight Connector 14"/>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A95BC7" id="Straight Connector 14" o:spid="_x0000_s1026" style="position:absolute;z-index:251681792;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" strokecolor="#950a1b [3044]" strokeweight=".5pt">
              <w10:wrap anchorx="margin" anchory="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4D" w:rsidRDefault="0070494D" w:rsidP="00761AD1">
    <w:pPr>
      <w:pStyle w:val="Sidehoved"/>
    </w:pPr>
    <w:r w:rsidRPr="006870C5">
      <w:rPr>
        <w:rStyle w:val="Sidetal"/>
      </w:rPr>
      <w:t>Side</w:t>
    </w:r>
    <w:r>
      <w:t xml:space="preserve"> </w:t>
    </w:r>
    <w:r>
      <w:fldChar w:fldCharType="begin"/>
    </w:r>
    <w:r>
      <w:instrText xml:space="preserve"> PAGE </w:instrText>
    </w:r>
    <w:r>
      <w:fldChar w:fldCharType="separate"/>
    </w:r>
    <w:r>
      <w:rPr>
        <w:noProof/>
      </w:rPr>
      <w:t>6</w:t>
    </w:r>
    <w:r>
      <w:fldChar w:fldCharType="end"/>
    </w:r>
    <w:r w:rsidRPr="006870C5">
      <w:tab/>
    </w:r>
    <w:r>
      <w:fldChar w:fldCharType="begin"/>
    </w:r>
    <w:r>
      <w:instrText xml:space="preserve"> STYLEREF  "1" </w:instrText>
    </w:r>
    <w:r>
      <w:fldChar w:fldCharType="separate"/>
    </w:r>
    <w:r w:rsidR="00EF46C5">
      <w:rPr>
        <w:noProof/>
      </w:rPr>
      <w:t>Kapitel 2</w:t>
    </w:r>
    <w:r>
      <w:rPr>
        <w:noProof/>
      </w:rPr>
      <w:fldChar w:fldCharType="end"/>
    </w:r>
    <w:r w:rsidRPr="006870C5">
      <w:rPr>
        <w:rStyle w:val="Sidetal"/>
        <w:noProof/>
        <w:lang w:eastAsia="da-DK"/>
      </w:rPr>
      <mc:AlternateContent>
        <mc:Choice Requires="wps">
          <w:drawing>
            <wp:anchor distT="0" distB="0" distL="114300" distR="114300" simplePos="0" relativeHeight="251685888" behindDoc="0" locked="0" layoutInCell="1" allowOverlap="1" wp14:anchorId="7030B061" wp14:editId="16EB6B0F">
              <wp:simplePos x="0" y="0"/>
              <wp:positionH relativeFrom="page">
                <wp:posOffset>2196465</wp:posOffset>
              </wp:positionH>
              <wp:positionV relativeFrom="page">
                <wp:posOffset>10333355</wp:posOffset>
              </wp:positionV>
              <wp:extent cx="360000" cy="0"/>
              <wp:effectExtent l="0" t="0" r="21590" b="19050"/>
              <wp:wrapNone/>
              <wp:docPr id="15" name="Straight Connector 15"/>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6FACC6" id="Straight Connector 15" o:spid="_x0000_s1026" style="position:absolute;z-index:2516858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KgjlDj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r>
      <w:t xml:space="preserve"> </w:t>
    </w:r>
    <w:r>
      <w:fldChar w:fldCharType="begin"/>
    </w:r>
    <w:r>
      <w:instrText xml:space="preserve"> STYLEREF  "Overskrift 1 - Efterfølgende" </w:instrText>
    </w:r>
    <w:r w:rsidR="00EF46C5">
      <w:fldChar w:fldCharType="separate"/>
    </w:r>
    <w:r w:rsidR="00EF46C5">
      <w:rPr>
        <w:noProof/>
      </w:rPr>
      <w:t>Begynd med hypoteser</w:t>
    </w:r>
    <w:r>
      <w:fldChar w:fldCharType="end"/>
    </w:r>
    <w:r w:rsidRPr="006870C5">
      <w:rPr>
        <w:rStyle w:val="Sidetal"/>
        <w:noProof/>
        <w:lang w:eastAsia="da-DK"/>
      </w:rPr>
      <mc:AlternateContent>
        <mc:Choice Requires="wps">
          <w:drawing>
            <wp:anchor distT="0" distB="0" distL="114300" distR="114300" simplePos="0" relativeHeight="251683840" behindDoc="0" locked="0" layoutInCell="1" allowOverlap="1" wp14:anchorId="6076CEA0" wp14:editId="48E1C876">
              <wp:simplePos x="0" y="0"/>
              <wp:positionH relativeFrom="leftMargin">
                <wp:posOffset>540385</wp:posOffset>
              </wp:positionH>
              <wp:positionV relativeFrom="margin">
                <wp:posOffset>54305</wp:posOffset>
              </wp:positionV>
              <wp:extent cx="720000" cy="0"/>
              <wp:effectExtent l="0" t="0" r="23495" b="19050"/>
              <wp:wrapNone/>
              <wp:docPr id="16" name="Straight Connector 16"/>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F567F8" id="Straight Connector 16" o:spid="_x0000_s1026" style="position:absolute;z-index:25168384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" strokecolor="#950a1b [3044]" strokeweight=".5pt">
              <w10:wrap anchorx="margin" anchory="margin"/>
            </v:line>
          </w:pict>
        </mc:Fallback>
      </mc:AlternateContent>
    </w:r>
  </w:p>
  <w:p w:rsidR="0070494D" w:rsidRDefault="0070494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4D" w:rsidRPr="006870C5" w:rsidRDefault="0070494D" w:rsidP="006870C5">
    <w:pPr>
      <w:pStyle w:val="Sidehoved"/>
    </w:pPr>
    <w:r w:rsidRPr="006870C5">
      <w:rPr>
        <w:rStyle w:val="Sidetal"/>
        <w:noProof/>
        <w:lang w:eastAsia="da-DK"/>
      </w:rPr>
      <mc:AlternateContent>
        <mc:Choice Requires="wps">
          <w:drawing>
            <wp:anchor distT="0" distB="0" distL="114300" distR="114300" simplePos="0" relativeHeight="251673600" behindDoc="0" locked="0" layoutInCell="1" allowOverlap="1" wp14:anchorId="18D425C5" wp14:editId="1DB9B44F">
              <wp:simplePos x="0" y="0"/>
              <wp:positionH relativeFrom="leftMargin">
                <wp:posOffset>540385</wp:posOffset>
              </wp:positionH>
              <wp:positionV relativeFrom="margin">
                <wp:posOffset>54305</wp:posOffset>
              </wp:positionV>
              <wp:extent cx="720000" cy="0"/>
              <wp:effectExtent l="0" t="0" r="23495" b="19050"/>
              <wp:wrapNone/>
              <wp:docPr id="6" name="Straight Connector 6"/>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A298F8" id="Straight Connector 6" o:spid="_x0000_s1026" style="position:absolute;z-index:25167360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" strokecolor="#950a1b [3044]" strokeweight=".5pt">
              <w10:wrap anchorx="margin" anchory="margin"/>
            </v:line>
          </w:pict>
        </mc:Fallback>
      </mc:AlternateContent>
    </w:r>
    <w:r w:rsidRPr="006870C5">
      <w:rPr>
        <w:rStyle w:val="Sidetal"/>
      </w:rPr>
      <w:t>Side</w:t>
    </w:r>
    <w:r>
      <w:t xml:space="preserve"> </w:t>
    </w:r>
    <w:r>
      <w:fldChar w:fldCharType="begin"/>
    </w:r>
    <w:r>
      <w:instrText xml:space="preserve"> PAGE </w:instrText>
    </w:r>
    <w:r>
      <w:fldChar w:fldCharType="separate"/>
    </w:r>
    <w:r>
      <w:rPr>
        <w:noProof/>
      </w:rPr>
      <w:t>5</w:t>
    </w:r>
    <w:r>
      <w:fldChar w:fldCharType="end"/>
    </w:r>
    <w:r w:rsidRPr="006870C5">
      <w:tab/>
    </w:r>
    <w:r w:rsidRPr="006870C5">
      <w:rPr>
        <w:rStyle w:val="Sidetal"/>
        <w:noProof/>
        <w:lang w:eastAsia="da-DK"/>
      </w:rPr>
      <mc:AlternateContent>
        <mc:Choice Requires="wps">
          <w:drawing>
            <wp:anchor distT="0" distB="0" distL="114300" distR="114300" simplePos="0" relativeHeight="251676672" behindDoc="0" locked="0" layoutInCell="1" allowOverlap="1" wp14:anchorId="784707F2" wp14:editId="5808D988">
              <wp:simplePos x="0" y="0"/>
              <wp:positionH relativeFrom="page">
                <wp:posOffset>2196465</wp:posOffset>
              </wp:positionH>
              <wp:positionV relativeFrom="page">
                <wp:posOffset>10333355</wp:posOffset>
              </wp:positionV>
              <wp:extent cx="360000"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2F1EE7" id="Straight Connector 11"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KUNvn7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r>
      <w:fldChar w:fldCharType="begin"/>
    </w:r>
    <w:r>
      <w:instrText xml:space="preserve"> STYLEREF  "Titel - Forside"</w:instrText>
    </w:r>
    <w:r>
      <w:fldChar w:fldCharType="separate"/>
    </w:r>
    <w:r w:rsidR="00EF46C5">
      <w:rPr>
        <w:noProof/>
      </w:rPr>
      <w:t>Spørgeskemaundersøgelser</w:t>
    </w:r>
    <w:r>
      <w:rPr>
        <w:noProof/>
      </w:rPr>
      <w:fldChar w:fldCharType="end"/>
    </w:r>
  </w:p>
  <w:p w:rsidR="0070494D" w:rsidRDefault="00704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D6EB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8A7E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4024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5E4F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824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AD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58D6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45C3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669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627B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072DAF"/>
    <w:multiLevelType w:val="multilevel"/>
    <w:tmpl w:val="F8BCE8CA"/>
    <w:lvl w:ilvl="0">
      <w:start w:val="1"/>
      <w:numFmt w:val="decimal"/>
      <w:pStyle w:val="Overskrift1"/>
      <w:lvlText w:val="%1"/>
      <w:lvlJc w:val="left"/>
      <w:pPr>
        <w:ind w:left="-2552" w:hanging="1417"/>
      </w:pPr>
      <w:rPr>
        <w:rFonts w:hint="default"/>
      </w:rPr>
    </w:lvl>
    <w:lvl w:ilvl="1">
      <w:start w:val="1"/>
      <w:numFmt w:val="decimal"/>
      <w:pStyle w:val="Overskrift2"/>
      <w:lvlText w:val="%1.%2"/>
      <w:lvlJc w:val="left"/>
      <w:pPr>
        <w:ind w:left="397" w:hanging="397"/>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2B24BDC"/>
    <w:multiLevelType w:val="hybridMultilevel"/>
    <w:tmpl w:val="128011D0"/>
    <w:lvl w:ilvl="0" w:tplc="635C5FD6">
      <w:start w:val="1"/>
      <w:numFmt w:val="decimal"/>
      <w:lvlText w:val="Note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5117DA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00115DD"/>
    <w:multiLevelType w:val="multilevel"/>
    <w:tmpl w:val="C8A89148"/>
    <w:lvl w:ilvl="0">
      <w:start w:val="1"/>
      <w:numFmt w:val="decimal"/>
      <w:lvlText w:val="Note %1:"/>
      <w:lvlJc w:val="left"/>
      <w:pPr>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9EA543E"/>
    <w:multiLevelType w:val="multilevel"/>
    <w:tmpl w:val="E9E0DF2A"/>
    <w:lvl w:ilvl="0">
      <w:start w:val="1"/>
      <w:numFmt w:val="decimal"/>
      <w:pStyle w:val="Opstilling-talellerbogst"/>
      <w:lvlText w:val="%1."/>
      <w:lvlJc w:val="left"/>
      <w:pPr>
        <w:tabs>
          <w:tab w:val="num" w:pos="227"/>
        </w:tabs>
        <w:ind w:left="227" w:hanging="227"/>
      </w:pPr>
      <w:rPr>
        <w:rFonts w:hint="default"/>
      </w:rPr>
    </w:lvl>
    <w:lvl w:ilvl="1">
      <w:start w:val="1"/>
      <w:numFmt w:val="decimal"/>
      <w:lvlText w:val="%1.%2."/>
      <w:lvlJc w:val="left"/>
      <w:pPr>
        <w:tabs>
          <w:tab w:val="num" w:pos="567"/>
        </w:tabs>
        <w:ind w:left="567" w:hanging="340"/>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814"/>
        </w:tabs>
        <w:ind w:left="1814" w:hanging="680"/>
      </w:pPr>
      <w:rPr>
        <w:rFonts w:hint="default"/>
      </w:rPr>
    </w:lvl>
    <w:lvl w:ilvl="4">
      <w:start w:val="1"/>
      <w:numFmt w:val="decimal"/>
      <w:lvlText w:val="%1.%2.%3.%4.%5."/>
      <w:lvlJc w:val="left"/>
      <w:pPr>
        <w:tabs>
          <w:tab w:val="num" w:pos="2665"/>
        </w:tabs>
        <w:ind w:left="2665" w:hanging="851"/>
      </w:pPr>
      <w:rPr>
        <w:rFonts w:hint="default"/>
      </w:rPr>
    </w:lvl>
    <w:lvl w:ilvl="5">
      <w:start w:val="1"/>
      <w:numFmt w:val="decimal"/>
      <w:lvlText w:val="%1.%2.%3.%4.%5.%6."/>
      <w:lvlJc w:val="left"/>
      <w:pPr>
        <w:tabs>
          <w:tab w:val="num" w:pos="2665"/>
        </w:tabs>
        <w:ind w:left="2665" w:hanging="851"/>
      </w:pPr>
      <w:rPr>
        <w:rFonts w:hint="default"/>
      </w:rPr>
    </w:lvl>
    <w:lvl w:ilvl="6">
      <w:start w:val="1"/>
      <w:numFmt w:val="decimal"/>
      <w:lvlText w:val="%1.%2.%3.%4.%5.%6.%7."/>
      <w:lvlJc w:val="left"/>
      <w:pPr>
        <w:tabs>
          <w:tab w:val="num" w:pos="2665"/>
        </w:tabs>
        <w:ind w:left="2665" w:hanging="851"/>
      </w:pPr>
      <w:rPr>
        <w:rFonts w:hint="default"/>
      </w:rPr>
    </w:lvl>
    <w:lvl w:ilvl="7">
      <w:start w:val="1"/>
      <w:numFmt w:val="decimal"/>
      <w:lvlText w:val="%1.%2.%3.%4.%5.%6.%7.%8."/>
      <w:lvlJc w:val="left"/>
      <w:pPr>
        <w:tabs>
          <w:tab w:val="num" w:pos="2665"/>
        </w:tabs>
        <w:ind w:left="2665" w:hanging="851"/>
      </w:pPr>
      <w:rPr>
        <w:rFonts w:hint="default"/>
      </w:rPr>
    </w:lvl>
    <w:lvl w:ilvl="8">
      <w:start w:val="1"/>
      <w:numFmt w:val="decimal"/>
      <w:lvlText w:val="%1.%2.%3.%4.%5.%6.%7.%8.%9."/>
      <w:lvlJc w:val="left"/>
      <w:pPr>
        <w:tabs>
          <w:tab w:val="num" w:pos="2665"/>
        </w:tabs>
        <w:ind w:left="2665" w:hanging="851"/>
      </w:pPr>
      <w:rPr>
        <w:rFonts w:hint="default"/>
      </w:rPr>
    </w:lvl>
  </w:abstractNum>
  <w:abstractNum w:abstractNumId="15" w15:restartNumberingAfterBreak="0">
    <w:nsid w:val="5D816C89"/>
    <w:multiLevelType w:val="hybridMultilevel"/>
    <w:tmpl w:val="2988BDB8"/>
    <w:lvl w:ilvl="0" w:tplc="AC7EF8A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E1D5A28"/>
    <w:multiLevelType w:val="multilevel"/>
    <w:tmpl w:val="55D2ABFE"/>
    <w:lvl w:ilvl="0">
      <w:start w:val="1"/>
      <w:numFmt w:val="bullet"/>
      <w:pStyle w:val="Opstilling-punkttegn"/>
      <w:lvlText w:val="»"/>
      <w:lvlJc w:val="left"/>
      <w:pPr>
        <w:tabs>
          <w:tab w:val="num" w:pos="227"/>
        </w:tabs>
        <w:ind w:left="227" w:hanging="227"/>
      </w:pPr>
      <w:rPr>
        <w:rFonts w:ascii="Arial" w:hAnsi="Arial" w:hint="default"/>
        <w:sz w:val="18"/>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7" w15:restartNumberingAfterBreak="0">
    <w:nsid w:val="7BA1274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16"/>
  </w:num>
  <w:num w:numId="3">
    <w:abstractNumId w:val="7"/>
  </w:num>
  <w:num w:numId="4">
    <w:abstractNumId w:val="7"/>
  </w:num>
  <w:num w:numId="5">
    <w:abstractNumId w:val="8"/>
  </w:num>
  <w:num w:numId="6">
    <w:abstractNumId w:val="14"/>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0"/>
  </w:num>
  <w:num w:numId="15">
    <w:abstractNumId w:val="17"/>
  </w:num>
  <w:num w:numId="16">
    <w:abstractNumId w:val="12"/>
  </w:num>
  <w:num w:numId="17">
    <w:abstractNumId w:val="11"/>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lvlOverride w:ilvl="0">
      <w:startOverride w:val="6"/>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11"/>
    <w:rsid w:val="0001231D"/>
    <w:rsid w:val="00013118"/>
    <w:rsid w:val="00015206"/>
    <w:rsid w:val="000163CF"/>
    <w:rsid w:val="00021C16"/>
    <w:rsid w:val="00023B32"/>
    <w:rsid w:val="00025789"/>
    <w:rsid w:val="000268D4"/>
    <w:rsid w:val="00027DD0"/>
    <w:rsid w:val="00030192"/>
    <w:rsid w:val="000360BE"/>
    <w:rsid w:val="00043C0E"/>
    <w:rsid w:val="0005465E"/>
    <w:rsid w:val="00055136"/>
    <w:rsid w:val="00062FFB"/>
    <w:rsid w:val="00063C69"/>
    <w:rsid w:val="00074A82"/>
    <w:rsid w:val="000757A7"/>
    <w:rsid w:val="00076A0A"/>
    <w:rsid w:val="00077E7F"/>
    <w:rsid w:val="0008057F"/>
    <w:rsid w:val="00081380"/>
    <w:rsid w:val="00081FF8"/>
    <w:rsid w:val="0009111C"/>
    <w:rsid w:val="00092307"/>
    <w:rsid w:val="000937E2"/>
    <w:rsid w:val="000978B0"/>
    <w:rsid w:val="000B5C7E"/>
    <w:rsid w:val="000B712B"/>
    <w:rsid w:val="000C5F79"/>
    <w:rsid w:val="000D0049"/>
    <w:rsid w:val="000D0DE5"/>
    <w:rsid w:val="000D17AD"/>
    <w:rsid w:val="000D395B"/>
    <w:rsid w:val="000D3F6C"/>
    <w:rsid w:val="000D74F7"/>
    <w:rsid w:val="000E5054"/>
    <w:rsid w:val="001026C3"/>
    <w:rsid w:val="001174F1"/>
    <w:rsid w:val="001203C1"/>
    <w:rsid w:val="001302CB"/>
    <w:rsid w:val="00132171"/>
    <w:rsid w:val="00132204"/>
    <w:rsid w:val="00137C5D"/>
    <w:rsid w:val="00143D24"/>
    <w:rsid w:val="00143D71"/>
    <w:rsid w:val="00146C7B"/>
    <w:rsid w:val="00152DA3"/>
    <w:rsid w:val="0016563F"/>
    <w:rsid w:val="001659A1"/>
    <w:rsid w:val="001738B2"/>
    <w:rsid w:val="00181DD8"/>
    <w:rsid w:val="00182178"/>
    <w:rsid w:val="00195C11"/>
    <w:rsid w:val="00196D9E"/>
    <w:rsid w:val="001A181E"/>
    <w:rsid w:val="001A6D19"/>
    <w:rsid w:val="001A7001"/>
    <w:rsid w:val="001A754E"/>
    <w:rsid w:val="001B3A1D"/>
    <w:rsid w:val="001D0364"/>
    <w:rsid w:val="001D0479"/>
    <w:rsid w:val="001D0E0B"/>
    <w:rsid w:val="001D0F0F"/>
    <w:rsid w:val="001D5357"/>
    <w:rsid w:val="001E5B2D"/>
    <w:rsid w:val="001F0B1A"/>
    <w:rsid w:val="001F154D"/>
    <w:rsid w:val="001F2035"/>
    <w:rsid w:val="001F27B1"/>
    <w:rsid w:val="001F59FC"/>
    <w:rsid w:val="0020220D"/>
    <w:rsid w:val="002024BD"/>
    <w:rsid w:val="00203656"/>
    <w:rsid w:val="00211529"/>
    <w:rsid w:val="00211AC6"/>
    <w:rsid w:val="00211ED3"/>
    <w:rsid w:val="00220753"/>
    <w:rsid w:val="00220E9B"/>
    <w:rsid w:val="00220F31"/>
    <w:rsid w:val="00220FCB"/>
    <w:rsid w:val="00222598"/>
    <w:rsid w:val="002242E4"/>
    <w:rsid w:val="0022441F"/>
    <w:rsid w:val="00237211"/>
    <w:rsid w:val="00243F96"/>
    <w:rsid w:val="00244700"/>
    <w:rsid w:val="00260A63"/>
    <w:rsid w:val="00263132"/>
    <w:rsid w:val="00263373"/>
    <w:rsid w:val="00263A1F"/>
    <w:rsid w:val="002667B5"/>
    <w:rsid w:val="0027172C"/>
    <w:rsid w:val="00275F62"/>
    <w:rsid w:val="00282423"/>
    <w:rsid w:val="002826DF"/>
    <w:rsid w:val="00285E35"/>
    <w:rsid w:val="002878CE"/>
    <w:rsid w:val="00290F74"/>
    <w:rsid w:val="00294B6B"/>
    <w:rsid w:val="00296167"/>
    <w:rsid w:val="00297FC3"/>
    <w:rsid w:val="002A7D57"/>
    <w:rsid w:val="002B353F"/>
    <w:rsid w:val="002B4606"/>
    <w:rsid w:val="002B7D67"/>
    <w:rsid w:val="002C3820"/>
    <w:rsid w:val="002C3971"/>
    <w:rsid w:val="002C4129"/>
    <w:rsid w:val="002D2993"/>
    <w:rsid w:val="002D36DE"/>
    <w:rsid w:val="003152D6"/>
    <w:rsid w:val="00320BB7"/>
    <w:rsid w:val="0032218E"/>
    <w:rsid w:val="00324A29"/>
    <w:rsid w:val="003279AC"/>
    <w:rsid w:val="00330227"/>
    <w:rsid w:val="00334AA9"/>
    <w:rsid w:val="00334C0A"/>
    <w:rsid w:val="00337DD0"/>
    <w:rsid w:val="003406F0"/>
    <w:rsid w:val="00340F13"/>
    <w:rsid w:val="0034153A"/>
    <w:rsid w:val="00345C7E"/>
    <w:rsid w:val="00350F19"/>
    <w:rsid w:val="003526D1"/>
    <w:rsid w:val="00352842"/>
    <w:rsid w:val="003541D2"/>
    <w:rsid w:val="00356F6E"/>
    <w:rsid w:val="00357889"/>
    <w:rsid w:val="00360DDE"/>
    <w:rsid w:val="003614F3"/>
    <w:rsid w:val="00365220"/>
    <w:rsid w:val="00367251"/>
    <w:rsid w:val="00367A98"/>
    <w:rsid w:val="00367D2D"/>
    <w:rsid w:val="00372C9D"/>
    <w:rsid w:val="0037582A"/>
    <w:rsid w:val="0038187F"/>
    <w:rsid w:val="00382677"/>
    <w:rsid w:val="003839B9"/>
    <w:rsid w:val="00387F2E"/>
    <w:rsid w:val="00391B0C"/>
    <w:rsid w:val="003927BF"/>
    <w:rsid w:val="00396B9F"/>
    <w:rsid w:val="003A7AF8"/>
    <w:rsid w:val="003B1A2A"/>
    <w:rsid w:val="003B48DF"/>
    <w:rsid w:val="003B5934"/>
    <w:rsid w:val="003B79E8"/>
    <w:rsid w:val="003C24CB"/>
    <w:rsid w:val="003C4F1B"/>
    <w:rsid w:val="003D6DBF"/>
    <w:rsid w:val="003E6B23"/>
    <w:rsid w:val="003F2AD0"/>
    <w:rsid w:val="00403600"/>
    <w:rsid w:val="00406FC3"/>
    <w:rsid w:val="00411476"/>
    <w:rsid w:val="00416680"/>
    <w:rsid w:val="00422920"/>
    <w:rsid w:val="00423E9F"/>
    <w:rsid w:val="00433870"/>
    <w:rsid w:val="0044283A"/>
    <w:rsid w:val="00446A1A"/>
    <w:rsid w:val="00460BC8"/>
    <w:rsid w:val="00466C42"/>
    <w:rsid w:val="00470182"/>
    <w:rsid w:val="00471793"/>
    <w:rsid w:val="00475D76"/>
    <w:rsid w:val="00494162"/>
    <w:rsid w:val="0049499E"/>
    <w:rsid w:val="004A60B1"/>
    <w:rsid w:val="004A7D1D"/>
    <w:rsid w:val="004B3755"/>
    <w:rsid w:val="004B5512"/>
    <w:rsid w:val="004B59B9"/>
    <w:rsid w:val="004C0351"/>
    <w:rsid w:val="004C0B76"/>
    <w:rsid w:val="004D22A6"/>
    <w:rsid w:val="004D4AF7"/>
    <w:rsid w:val="004D571F"/>
    <w:rsid w:val="004D73A0"/>
    <w:rsid w:val="004D77C2"/>
    <w:rsid w:val="004E3FE8"/>
    <w:rsid w:val="004E4009"/>
    <w:rsid w:val="004F046A"/>
    <w:rsid w:val="004F1A10"/>
    <w:rsid w:val="004F2853"/>
    <w:rsid w:val="00506E6D"/>
    <w:rsid w:val="0051653C"/>
    <w:rsid w:val="0052041E"/>
    <w:rsid w:val="00520855"/>
    <w:rsid w:val="005233D9"/>
    <w:rsid w:val="00524D66"/>
    <w:rsid w:val="0053059F"/>
    <w:rsid w:val="00531C1F"/>
    <w:rsid w:val="005327E2"/>
    <w:rsid w:val="0054057C"/>
    <w:rsid w:val="00544C40"/>
    <w:rsid w:val="00546185"/>
    <w:rsid w:val="00547F50"/>
    <w:rsid w:val="005503F3"/>
    <w:rsid w:val="00552F93"/>
    <w:rsid w:val="00557E83"/>
    <w:rsid w:val="00566B85"/>
    <w:rsid w:val="005751C1"/>
    <w:rsid w:val="005753D7"/>
    <w:rsid w:val="00577A9E"/>
    <w:rsid w:val="00577AA1"/>
    <w:rsid w:val="005865BE"/>
    <w:rsid w:val="00586ECF"/>
    <w:rsid w:val="0058732B"/>
    <w:rsid w:val="00592A5E"/>
    <w:rsid w:val="00595E3B"/>
    <w:rsid w:val="00597DBE"/>
    <w:rsid w:val="005A245C"/>
    <w:rsid w:val="005A517B"/>
    <w:rsid w:val="005A6F14"/>
    <w:rsid w:val="005B1AED"/>
    <w:rsid w:val="005B5A07"/>
    <w:rsid w:val="005C5391"/>
    <w:rsid w:val="005D016A"/>
    <w:rsid w:val="005D022E"/>
    <w:rsid w:val="005D3530"/>
    <w:rsid w:val="005D6DBE"/>
    <w:rsid w:val="005E31F2"/>
    <w:rsid w:val="005F5575"/>
    <w:rsid w:val="00600F83"/>
    <w:rsid w:val="006041C7"/>
    <w:rsid w:val="0060471F"/>
    <w:rsid w:val="006061EA"/>
    <w:rsid w:val="00606A0B"/>
    <w:rsid w:val="006079A5"/>
    <w:rsid w:val="00610985"/>
    <w:rsid w:val="00611C21"/>
    <w:rsid w:val="006167B1"/>
    <w:rsid w:val="00620326"/>
    <w:rsid w:val="00646678"/>
    <w:rsid w:val="006600D4"/>
    <w:rsid w:val="00666830"/>
    <w:rsid w:val="00666D4C"/>
    <w:rsid w:val="00672D64"/>
    <w:rsid w:val="00676CF6"/>
    <w:rsid w:val="00686AE9"/>
    <w:rsid w:val="006870C5"/>
    <w:rsid w:val="00687670"/>
    <w:rsid w:val="0068785E"/>
    <w:rsid w:val="006939B3"/>
    <w:rsid w:val="006A1036"/>
    <w:rsid w:val="006A5318"/>
    <w:rsid w:val="006B6014"/>
    <w:rsid w:val="006B753F"/>
    <w:rsid w:val="006C5E16"/>
    <w:rsid w:val="006C5FF4"/>
    <w:rsid w:val="006E39C6"/>
    <w:rsid w:val="006F16E0"/>
    <w:rsid w:val="006F6964"/>
    <w:rsid w:val="00703CCA"/>
    <w:rsid w:val="0070494D"/>
    <w:rsid w:val="0071542D"/>
    <w:rsid w:val="00715714"/>
    <w:rsid w:val="00715B0F"/>
    <w:rsid w:val="0071641A"/>
    <w:rsid w:val="00721F74"/>
    <w:rsid w:val="00735C8D"/>
    <w:rsid w:val="00751E58"/>
    <w:rsid w:val="00752DA0"/>
    <w:rsid w:val="00754D9C"/>
    <w:rsid w:val="00757815"/>
    <w:rsid w:val="00761AD1"/>
    <w:rsid w:val="007709CB"/>
    <w:rsid w:val="00772376"/>
    <w:rsid w:val="00774A03"/>
    <w:rsid w:val="00775B58"/>
    <w:rsid w:val="007820C6"/>
    <w:rsid w:val="00787D88"/>
    <w:rsid w:val="007A0EB8"/>
    <w:rsid w:val="007A29D5"/>
    <w:rsid w:val="007A380F"/>
    <w:rsid w:val="007A65D4"/>
    <w:rsid w:val="007B29D8"/>
    <w:rsid w:val="007B4CBE"/>
    <w:rsid w:val="007C2A73"/>
    <w:rsid w:val="007D08EE"/>
    <w:rsid w:val="007E02DC"/>
    <w:rsid w:val="007E0BBA"/>
    <w:rsid w:val="007E2375"/>
    <w:rsid w:val="007E3D84"/>
    <w:rsid w:val="007F0E14"/>
    <w:rsid w:val="007F1129"/>
    <w:rsid w:val="007F18BC"/>
    <w:rsid w:val="007F6F13"/>
    <w:rsid w:val="00806AF0"/>
    <w:rsid w:val="00807BE5"/>
    <w:rsid w:val="00813CF0"/>
    <w:rsid w:val="00815717"/>
    <w:rsid w:val="008169B2"/>
    <w:rsid w:val="00816DA4"/>
    <w:rsid w:val="00820F2C"/>
    <w:rsid w:val="008368A7"/>
    <w:rsid w:val="00836FC2"/>
    <w:rsid w:val="008444CB"/>
    <w:rsid w:val="00850E44"/>
    <w:rsid w:val="00864D66"/>
    <w:rsid w:val="00865F84"/>
    <w:rsid w:val="0087359B"/>
    <w:rsid w:val="00873EC3"/>
    <w:rsid w:val="0087428E"/>
    <w:rsid w:val="00874FB6"/>
    <w:rsid w:val="0088122F"/>
    <w:rsid w:val="0088335E"/>
    <w:rsid w:val="00887B2E"/>
    <w:rsid w:val="00892D9D"/>
    <w:rsid w:val="00895B70"/>
    <w:rsid w:val="00896DE3"/>
    <w:rsid w:val="008A0745"/>
    <w:rsid w:val="008A2E3B"/>
    <w:rsid w:val="008A4722"/>
    <w:rsid w:val="008B5C01"/>
    <w:rsid w:val="008C28DD"/>
    <w:rsid w:val="008D0A4D"/>
    <w:rsid w:val="008D2090"/>
    <w:rsid w:val="008D2183"/>
    <w:rsid w:val="008D53B6"/>
    <w:rsid w:val="008E1C7E"/>
    <w:rsid w:val="008E1F80"/>
    <w:rsid w:val="008F03FD"/>
    <w:rsid w:val="008F13C9"/>
    <w:rsid w:val="008F19F9"/>
    <w:rsid w:val="008F6430"/>
    <w:rsid w:val="008F7BD0"/>
    <w:rsid w:val="00900B6F"/>
    <w:rsid w:val="00904525"/>
    <w:rsid w:val="00912BE7"/>
    <w:rsid w:val="00913B39"/>
    <w:rsid w:val="00952F90"/>
    <w:rsid w:val="0095522A"/>
    <w:rsid w:val="009600AE"/>
    <w:rsid w:val="0096283A"/>
    <w:rsid w:val="00963EEF"/>
    <w:rsid w:val="0097362B"/>
    <w:rsid w:val="0097379B"/>
    <w:rsid w:val="009753C4"/>
    <w:rsid w:val="0097698B"/>
    <w:rsid w:val="00985B94"/>
    <w:rsid w:val="00986BE8"/>
    <w:rsid w:val="00990D0D"/>
    <w:rsid w:val="00991201"/>
    <w:rsid w:val="009950CE"/>
    <w:rsid w:val="0099740A"/>
    <w:rsid w:val="009977BC"/>
    <w:rsid w:val="009B2175"/>
    <w:rsid w:val="009C07D1"/>
    <w:rsid w:val="009C4021"/>
    <w:rsid w:val="009D7EB1"/>
    <w:rsid w:val="009F05C2"/>
    <w:rsid w:val="00A00787"/>
    <w:rsid w:val="00A01DAE"/>
    <w:rsid w:val="00A025D8"/>
    <w:rsid w:val="00A05B4D"/>
    <w:rsid w:val="00A0778D"/>
    <w:rsid w:val="00A101B4"/>
    <w:rsid w:val="00A168FA"/>
    <w:rsid w:val="00A21A45"/>
    <w:rsid w:val="00A220CB"/>
    <w:rsid w:val="00A23909"/>
    <w:rsid w:val="00A26438"/>
    <w:rsid w:val="00A2664B"/>
    <w:rsid w:val="00A30EE5"/>
    <w:rsid w:val="00A35F42"/>
    <w:rsid w:val="00A41AE9"/>
    <w:rsid w:val="00A43279"/>
    <w:rsid w:val="00A5078E"/>
    <w:rsid w:val="00A52733"/>
    <w:rsid w:val="00A567CA"/>
    <w:rsid w:val="00A578C9"/>
    <w:rsid w:val="00A75A75"/>
    <w:rsid w:val="00A83515"/>
    <w:rsid w:val="00AA08E3"/>
    <w:rsid w:val="00AA51D3"/>
    <w:rsid w:val="00AB16BD"/>
    <w:rsid w:val="00AC0B8E"/>
    <w:rsid w:val="00AC3CDF"/>
    <w:rsid w:val="00AC4673"/>
    <w:rsid w:val="00AD0312"/>
    <w:rsid w:val="00AF0468"/>
    <w:rsid w:val="00AF532D"/>
    <w:rsid w:val="00B07F08"/>
    <w:rsid w:val="00B10162"/>
    <w:rsid w:val="00B110B7"/>
    <w:rsid w:val="00B112CC"/>
    <w:rsid w:val="00B11B0C"/>
    <w:rsid w:val="00B14B9F"/>
    <w:rsid w:val="00B16B6C"/>
    <w:rsid w:val="00B25F6F"/>
    <w:rsid w:val="00B30D52"/>
    <w:rsid w:val="00B32B07"/>
    <w:rsid w:val="00B3559A"/>
    <w:rsid w:val="00B40057"/>
    <w:rsid w:val="00B42AFE"/>
    <w:rsid w:val="00B46A32"/>
    <w:rsid w:val="00B5280E"/>
    <w:rsid w:val="00B614A6"/>
    <w:rsid w:val="00B6388E"/>
    <w:rsid w:val="00B763CB"/>
    <w:rsid w:val="00B768C2"/>
    <w:rsid w:val="00B768C5"/>
    <w:rsid w:val="00B8081B"/>
    <w:rsid w:val="00B8099A"/>
    <w:rsid w:val="00B8631B"/>
    <w:rsid w:val="00B8714F"/>
    <w:rsid w:val="00B87E5B"/>
    <w:rsid w:val="00BA154F"/>
    <w:rsid w:val="00BA7097"/>
    <w:rsid w:val="00BB103B"/>
    <w:rsid w:val="00BB181E"/>
    <w:rsid w:val="00BC51D6"/>
    <w:rsid w:val="00BC5BBB"/>
    <w:rsid w:val="00BD104B"/>
    <w:rsid w:val="00BE428B"/>
    <w:rsid w:val="00BF3E02"/>
    <w:rsid w:val="00BF7A19"/>
    <w:rsid w:val="00C01DC7"/>
    <w:rsid w:val="00C053A7"/>
    <w:rsid w:val="00C05EED"/>
    <w:rsid w:val="00C102F4"/>
    <w:rsid w:val="00C17F86"/>
    <w:rsid w:val="00C21C4D"/>
    <w:rsid w:val="00C22E40"/>
    <w:rsid w:val="00C23BB2"/>
    <w:rsid w:val="00C25475"/>
    <w:rsid w:val="00C3028D"/>
    <w:rsid w:val="00C46013"/>
    <w:rsid w:val="00C634F9"/>
    <w:rsid w:val="00C637A2"/>
    <w:rsid w:val="00C64A06"/>
    <w:rsid w:val="00C653FF"/>
    <w:rsid w:val="00C76A51"/>
    <w:rsid w:val="00C7746F"/>
    <w:rsid w:val="00C804C3"/>
    <w:rsid w:val="00C8679B"/>
    <w:rsid w:val="00C875FF"/>
    <w:rsid w:val="00C87E0F"/>
    <w:rsid w:val="00C94ACC"/>
    <w:rsid w:val="00CA00B9"/>
    <w:rsid w:val="00CA4D12"/>
    <w:rsid w:val="00CB5E5D"/>
    <w:rsid w:val="00CB7ECC"/>
    <w:rsid w:val="00CC0441"/>
    <w:rsid w:val="00CC4822"/>
    <w:rsid w:val="00CC4F70"/>
    <w:rsid w:val="00CC5FD2"/>
    <w:rsid w:val="00CD40EA"/>
    <w:rsid w:val="00CD5621"/>
    <w:rsid w:val="00CD6354"/>
    <w:rsid w:val="00CE07F4"/>
    <w:rsid w:val="00CE4E77"/>
    <w:rsid w:val="00CE7EF9"/>
    <w:rsid w:val="00CF7233"/>
    <w:rsid w:val="00D01002"/>
    <w:rsid w:val="00D064D7"/>
    <w:rsid w:val="00D10882"/>
    <w:rsid w:val="00D130B2"/>
    <w:rsid w:val="00D20EA9"/>
    <w:rsid w:val="00D258BF"/>
    <w:rsid w:val="00D317B4"/>
    <w:rsid w:val="00D3476D"/>
    <w:rsid w:val="00D35D0D"/>
    <w:rsid w:val="00D47725"/>
    <w:rsid w:val="00D66189"/>
    <w:rsid w:val="00D6723F"/>
    <w:rsid w:val="00D75A88"/>
    <w:rsid w:val="00D76342"/>
    <w:rsid w:val="00D82B43"/>
    <w:rsid w:val="00D8437A"/>
    <w:rsid w:val="00D87151"/>
    <w:rsid w:val="00D8722A"/>
    <w:rsid w:val="00D877FA"/>
    <w:rsid w:val="00D958BD"/>
    <w:rsid w:val="00DA2A5B"/>
    <w:rsid w:val="00DA4AA2"/>
    <w:rsid w:val="00DB2FD9"/>
    <w:rsid w:val="00DB4880"/>
    <w:rsid w:val="00DB61A2"/>
    <w:rsid w:val="00DB688A"/>
    <w:rsid w:val="00DC24F8"/>
    <w:rsid w:val="00DC6743"/>
    <w:rsid w:val="00DD34A0"/>
    <w:rsid w:val="00DD44B5"/>
    <w:rsid w:val="00DD7459"/>
    <w:rsid w:val="00DE0B1D"/>
    <w:rsid w:val="00DE642D"/>
    <w:rsid w:val="00DF2D22"/>
    <w:rsid w:val="00DF4F49"/>
    <w:rsid w:val="00E00EA5"/>
    <w:rsid w:val="00E0495B"/>
    <w:rsid w:val="00E05359"/>
    <w:rsid w:val="00E067C6"/>
    <w:rsid w:val="00E22CED"/>
    <w:rsid w:val="00E24027"/>
    <w:rsid w:val="00E2613C"/>
    <w:rsid w:val="00E30119"/>
    <w:rsid w:val="00E30F7A"/>
    <w:rsid w:val="00E31298"/>
    <w:rsid w:val="00E322F0"/>
    <w:rsid w:val="00E4446E"/>
    <w:rsid w:val="00E44509"/>
    <w:rsid w:val="00E4780F"/>
    <w:rsid w:val="00E52ECA"/>
    <w:rsid w:val="00E5707B"/>
    <w:rsid w:val="00E629F7"/>
    <w:rsid w:val="00E73106"/>
    <w:rsid w:val="00E754C4"/>
    <w:rsid w:val="00E807B4"/>
    <w:rsid w:val="00E8113F"/>
    <w:rsid w:val="00E811A2"/>
    <w:rsid w:val="00E86156"/>
    <w:rsid w:val="00E94853"/>
    <w:rsid w:val="00E96713"/>
    <w:rsid w:val="00EA2AAB"/>
    <w:rsid w:val="00EA399B"/>
    <w:rsid w:val="00EA44C2"/>
    <w:rsid w:val="00EB2BA0"/>
    <w:rsid w:val="00EB2ECE"/>
    <w:rsid w:val="00EC1EBA"/>
    <w:rsid w:val="00ED671A"/>
    <w:rsid w:val="00EE0185"/>
    <w:rsid w:val="00EE256F"/>
    <w:rsid w:val="00EE3105"/>
    <w:rsid w:val="00EF1A61"/>
    <w:rsid w:val="00EF46C5"/>
    <w:rsid w:val="00EF78E0"/>
    <w:rsid w:val="00F01D0A"/>
    <w:rsid w:val="00F03063"/>
    <w:rsid w:val="00F05EE1"/>
    <w:rsid w:val="00F14C4C"/>
    <w:rsid w:val="00F160D6"/>
    <w:rsid w:val="00F267C9"/>
    <w:rsid w:val="00F30187"/>
    <w:rsid w:val="00F47AAF"/>
    <w:rsid w:val="00F52F16"/>
    <w:rsid w:val="00F61710"/>
    <w:rsid w:val="00F62D25"/>
    <w:rsid w:val="00F765F1"/>
    <w:rsid w:val="00F81548"/>
    <w:rsid w:val="00F831CC"/>
    <w:rsid w:val="00F8426C"/>
    <w:rsid w:val="00F84A43"/>
    <w:rsid w:val="00F87D78"/>
    <w:rsid w:val="00F90439"/>
    <w:rsid w:val="00FA0628"/>
    <w:rsid w:val="00FA12C2"/>
    <w:rsid w:val="00FA1796"/>
    <w:rsid w:val="00FA22DE"/>
    <w:rsid w:val="00FA424F"/>
    <w:rsid w:val="00FB1424"/>
    <w:rsid w:val="00FB758B"/>
    <w:rsid w:val="00FC5394"/>
    <w:rsid w:val="00FC5783"/>
    <w:rsid w:val="00FD2A0C"/>
    <w:rsid w:val="00FD6326"/>
    <w:rsid w:val="00FE15CF"/>
    <w:rsid w:val="00FE67E7"/>
    <w:rsid w:val="00FE7555"/>
    <w:rsid w:val="00FF1A9D"/>
    <w:rsid w:val="00FF461A"/>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CA876"/>
  <w15:docId w15:val="{11D56EA4-C060-40A1-B8C5-4587FC76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19"/>
        <w:szCs w:val="19"/>
        <w:lang w:val="en-US" w:eastAsia="en-US" w:bidi="ar-SA"/>
      </w:rPr>
    </w:rPrDefault>
    <w:pPrDefault>
      <w:pPr>
        <w:spacing w:after="240" w:line="24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39" w:unhideWhenUsed="1"/>
    <w:lsdException w:name="Normal Indent" w:semiHidden="1" w:unhideWhenUsed="1"/>
    <w:lsdException w:name="footnote text" w:semiHidden="1" w:uiPriority="4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41" w:unhideWhenUsed="1"/>
    <w:lsdException w:name="annotation reference" w:semiHidden="1" w:unhideWhenUsed="1"/>
    <w:lsdException w:name="line number" w:semiHidden="1" w:unhideWhenUsed="1"/>
    <w:lsdException w:name="page number" w:semiHidden="1" w:uiPriority="8"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3"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1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EC3"/>
    <w:rPr>
      <w:lang w:val="da-DK"/>
    </w:rPr>
  </w:style>
  <w:style w:type="paragraph" w:styleId="Overskrift1">
    <w:name w:val="heading 1"/>
    <w:basedOn w:val="Normal"/>
    <w:next w:val="Overskrift1-Efterflgende"/>
    <w:link w:val="Overskrift1Tegn"/>
    <w:uiPriority w:val="1"/>
    <w:qFormat/>
    <w:rsid w:val="004B59B9"/>
    <w:pPr>
      <w:keepNext/>
      <w:keepLines/>
      <w:pageBreakBefore/>
      <w:numPr>
        <w:numId w:val="14"/>
      </w:numPr>
      <w:shd w:val="clear" w:color="auto" w:fill="FFFFFF" w:themeFill="background1"/>
      <w:spacing w:after="0"/>
      <w:ind w:left="-2551" w:hanging="1418"/>
      <w:outlineLvl w:val="0"/>
    </w:pPr>
    <w:rPr>
      <w:rFonts w:eastAsiaTheme="majorEastAsia" w:cstheme="majorBidi"/>
      <w:bCs/>
      <w:color w:val="9E0B1D"/>
      <w:sz w:val="42"/>
      <w:szCs w:val="28"/>
    </w:rPr>
  </w:style>
  <w:style w:type="paragraph" w:styleId="Overskrift2">
    <w:name w:val="heading 2"/>
    <w:basedOn w:val="Normal"/>
    <w:next w:val="Normal"/>
    <w:link w:val="Overskrift2Tegn"/>
    <w:uiPriority w:val="2"/>
    <w:qFormat/>
    <w:rsid w:val="004B59B9"/>
    <w:pPr>
      <w:keepNext/>
      <w:keepLines/>
      <w:numPr>
        <w:ilvl w:val="1"/>
        <w:numId w:val="14"/>
      </w:numPr>
      <w:outlineLvl w:val="1"/>
    </w:pPr>
    <w:rPr>
      <w:rFonts w:eastAsiaTheme="majorEastAsia" w:cstheme="majorBidi"/>
      <w:b/>
      <w:bCs/>
      <w:color w:val="9E0B1D"/>
      <w:szCs w:val="26"/>
    </w:rPr>
  </w:style>
  <w:style w:type="paragraph" w:styleId="Overskrift3">
    <w:name w:val="heading 3"/>
    <w:basedOn w:val="Normal"/>
    <w:next w:val="Normal"/>
    <w:link w:val="Overskrift3Tegn"/>
    <w:uiPriority w:val="2"/>
    <w:qFormat/>
    <w:rsid w:val="004B59B9"/>
    <w:pPr>
      <w:keepNext/>
      <w:keepLines/>
      <w:spacing w:after="0"/>
      <w:outlineLvl w:val="2"/>
    </w:pPr>
    <w:rPr>
      <w:rFonts w:eastAsiaTheme="majorEastAsia" w:cstheme="majorBidi"/>
      <w:b/>
      <w:bCs/>
    </w:rPr>
  </w:style>
  <w:style w:type="paragraph" w:styleId="Overskrift4">
    <w:name w:val="heading 4"/>
    <w:basedOn w:val="Normal"/>
    <w:next w:val="Normal"/>
    <w:link w:val="Overskrift4Tegn"/>
    <w:uiPriority w:val="2"/>
    <w:semiHidden/>
    <w:rsid w:val="002878CE"/>
    <w:pPr>
      <w:keepNext/>
      <w:keepLines/>
      <w:outlineLvl w:val="3"/>
    </w:pPr>
    <w:rPr>
      <w:rFonts w:eastAsiaTheme="majorEastAsia" w:cstheme="majorBidi"/>
      <w:bCs/>
      <w:iCs/>
    </w:rPr>
  </w:style>
  <w:style w:type="paragraph" w:styleId="Overskrift5">
    <w:name w:val="heading 5"/>
    <w:basedOn w:val="Normal"/>
    <w:next w:val="Normal"/>
    <w:link w:val="Overskrift5Tegn"/>
    <w:uiPriority w:val="2"/>
    <w:semiHidden/>
    <w:rsid w:val="002878CE"/>
    <w:pPr>
      <w:keepNext/>
      <w:keepLines/>
      <w:outlineLvl w:val="4"/>
    </w:pPr>
    <w:rPr>
      <w:rFonts w:eastAsiaTheme="majorEastAsia" w:cstheme="majorBidi"/>
    </w:rPr>
  </w:style>
  <w:style w:type="paragraph" w:styleId="Overskrift6">
    <w:name w:val="heading 6"/>
    <w:basedOn w:val="Normal"/>
    <w:next w:val="Normal"/>
    <w:link w:val="Overskrift6Tegn"/>
    <w:uiPriority w:val="2"/>
    <w:semiHidden/>
    <w:rsid w:val="002878CE"/>
    <w:pPr>
      <w:keepNext/>
      <w:keepLines/>
      <w:outlineLvl w:val="5"/>
    </w:pPr>
    <w:rPr>
      <w:rFonts w:eastAsiaTheme="majorEastAsia" w:cstheme="majorBidi"/>
      <w:iCs/>
    </w:rPr>
  </w:style>
  <w:style w:type="paragraph" w:styleId="Overskrift7">
    <w:name w:val="heading 7"/>
    <w:basedOn w:val="Normal"/>
    <w:next w:val="Normal"/>
    <w:link w:val="Overskrift7Tegn"/>
    <w:uiPriority w:val="2"/>
    <w:semiHidden/>
    <w:rsid w:val="002878CE"/>
    <w:pPr>
      <w:keepNext/>
      <w:keepLines/>
      <w:outlineLvl w:val="6"/>
    </w:pPr>
    <w:rPr>
      <w:rFonts w:eastAsiaTheme="majorEastAsia" w:cstheme="majorBidi"/>
      <w:iCs/>
    </w:rPr>
  </w:style>
  <w:style w:type="paragraph" w:styleId="Overskrift8">
    <w:name w:val="heading 8"/>
    <w:basedOn w:val="Normal"/>
    <w:next w:val="Normal"/>
    <w:link w:val="Overskrift8Tegn"/>
    <w:uiPriority w:val="2"/>
    <w:semiHidden/>
    <w:rsid w:val="002878CE"/>
    <w:pPr>
      <w:keepNext/>
      <w:keepLines/>
      <w:outlineLvl w:val="7"/>
    </w:pPr>
    <w:rPr>
      <w:rFonts w:eastAsiaTheme="majorEastAsia" w:cstheme="majorBidi"/>
      <w:szCs w:val="20"/>
    </w:rPr>
  </w:style>
  <w:style w:type="paragraph" w:styleId="Overskrift9">
    <w:name w:val="heading 9"/>
    <w:basedOn w:val="Normal"/>
    <w:next w:val="Normal"/>
    <w:link w:val="Overskrift9Tegn"/>
    <w:uiPriority w:val="2"/>
    <w:semiHidden/>
    <w:rsid w:val="002878CE"/>
    <w:pPr>
      <w:keepNext/>
      <w:keepLines/>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88122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F7C93"/>
    <w:rPr>
      <w:rFonts w:ascii="Tahoma" w:hAnsi="Tahoma" w:cs="Tahoma"/>
      <w:sz w:val="16"/>
      <w:szCs w:val="16"/>
      <w:lang w:val="da-DK"/>
    </w:rPr>
  </w:style>
  <w:style w:type="paragraph" w:styleId="Bloktekst">
    <w:name w:val="Block Text"/>
    <w:basedOn w:val="Normal"/>
    <w:uiPriority w:val="99"/>
    <w:semiHidden/>
    <w:rsid w:val="0088122F"/>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character" w:styleId="Bogenstitel">
    <w:name w:val="Book Title"/>
    <w:basedOn w:val="Standardskrifttypeiafsnit"/>
    <w:uiPriority w:val="41"/>
    <w:semiHidden/>
    <w:rsid w:val="0088122F"/>
    <w:rPr>
      <w:rFonts w:ascii="Verdana" w:hAnsi="Verdana"/>
      <w:b/>
      <w:bCs/>
      <w:smallCaps/>
      <w:spacing w:val="5"/>
      <w:sz w:val="18"/>
    </w:rPr>
  </w:style>
  <w:style w:type="paragraph" w:styleId="Billedtekst">
    <w:name w:val="caption"/>
    <w:basedOn w:val="Normal"/>
    <w:next w:val="Normal"/>
    <w:uiPriority w:val="35"/>
    <w:rsid w:val="00C102F4"/>
    <w:pPr>
      <w:spacing w:before="180" w:after="0"/>
    </w:pPr>
    <w:rPr>
      <w:bCs/>
      <w:color w:val="670C12"/>
      <w:szCs w:val="18"/>
    </w:rPr>
  </w:style>
  <w:style w:type="paragraph" w:styleId="Dato">
    <w:name w:val="Date"/>
    <w:basedOn w:val="Normal"/>
    <w:next w:val="Normal"/>
    <w:link w:val="DatoTegn"/>
    <w:uiPriority w:val="99"/>
    <w:semiHidden/>
    <w:rsid w:val="0088122F"/>
  </w:style>
  <w:style w:type="character" w:customStyle="1" w:styleId="DatoTegn">
    <w:name w:val="Dato Tegn"/>
    <w:basedOn w:val="Standardskrifttypeiafsnit"/>
    <w:link w:val="Dato"/>
    <w:uiPriority w:val="99"/>
    <w:semiHidden/>
    <w:rsid w:val="00FF7C93"/>
    <w:rPr>
      <w:rFonts w:ascii="Cambria" w:hAnsi="Cambria"/>
      <w:sz w:val="19"/>
      <w:lang w:val="da-DK"/>
    </w:rPr>
  </w:style>
  <w:style w:type="character" w:styleId="Fremhv">
    <w:name w:val="Emphasis"/>
    <w:basedOn w:val="Standardskrifttypeiafsnit"/>
    <w:uiPriority w:val="22"/>
    <w:semiHidden/>
    <w:rsid w:val="00081380"/>
    <w:rPr>
      <w:rFonts w:ascii="Cambria" w:hAnsi="Cambria"/>
      <w:i/>
      <w:iCs/>
      <w:sz w:val="18"/>
    </w:rPr>
  </w:style>
  <w:style w:type="character" w:styleId="Slutnotehenvisning">
    <w:name w:val="endnote reference"/>
    <w:basedOn w:val="Standardskrifttypeiafsnit"/>
    <w:uiPriority w:val="41"/>
    <w:rsid w:val="008A4722"/>
    <w:rPr>
      <w:rFonts w:ascii="Cambria" w:hAnsi="Cambria"/>
      <w:b/>
      <w:position w:val="6"/>
      <w:sz w:val="14"/>
      <w:vertAlign w:val="superscript"/>
    </w:rPr>
  </w:style>
  <w:style w:type="paragraph" w:styleId="Slutnotetekst">
    <w:name w:val="endnote text"/>
    <w:basedOn w:val="Normal"/>
    <w:link w:val="SlutnotetekstTegn"/>
    <w:uiPriority w:val="41"/>
    <w:rsid w:val="00CC5FD2"/>
    <w:pPr>
      <w:spacing w:after="0" w:line="180" w:lineRule="atLeast"/>
    </w:pPr>
    <w:rPr>
      <w:sz w:val="14"/>
      <w:szCs w:val="20"/>
    </w:rPr>
  </w:style>
  <w:style w:type="character" w:customStyle="1" w:styleId="SlutnotetekstTegn">
    <w:name w:val="Slutnotetekst Tegn"/>
    <w:basedOn w:val="Standardskrifttypeiafsnit"/>
    <w:link w:val="Slutnotetekst"/>
    <w:uiPriority w:val="41"/>
    <w:rsid w:val="00CC5FD2"/>
    <w:rPr>
      <w:rFonts w:ascii="Cambria" w:hAnsi="Cambria"/>
      <w:sz w:val="14"/>
      <w:szCs w:val="20"/>
      <w:lang w:val="da-DK"/>
    </w:rPr>
  </w:style>
  <w:style w:type="paragraph" w:styleId="Sidefod">
    <w:name w:val="footer"/>
    <w:basedOn w:val="Normal"/>
    <w:link w:val="SidefodTegn"/>
    <w:uiPriority w:val="99"/>
    <w:semiHidden/>
    <w:rsid w:val="0088122F"/>
    <w:pPr>
      <w:tabs>
        <w:tab w:val="right" w:pos="9638"/>
      </w:tabs>
      <w:spacing w:line="200" w:lineRule="atLeast"/>
    </w:pPr>
    <w:rPr>
      <w:sz w:val="16"/>
    </w:rPr>
  </w:style>
  <w:style w:type="character" w:customStyle="1" w:styleId="SidefodTegn">
    <w:name w:val="Sidefod Tegn"/>
    <w:basedOn w:val="Standardskrifttypeiafsnit"/>
    <w:link w:val="Sidefod"/>
    <w:uiPriority w:val="99"/>
    <w:semiHidden/>
    <w:rsid w:val="00FF7C93"/>
    <w:rPr>
      <w:rFonts w:ascii="Cambria" w:hAnsi="Cambria"/>
      <w:sz w:val="16"/>
      <w:lang w:val="da-DK"/>
    </w:rPr>
  </w:style>
  <w:style w:type="character" w:styleId="Fodnotehenvisning">
    <w:name w:val="footnote reference"/>
    <w:basedOn w:val="Standardskrifttypeiafsnit"/>
    <w:uiPriority w:val="41"/>
    <w:rsid w:val="008A4722"/>
    <w:rPr>
      <w:rFonts w:ascii="Calibri" w:hAnsi="Calibri"/>
      <w:b/>
      <w:color w:val="auto"/>
      <w:position w:val="6"/>
      <w:sz w:val="14"/>
      <w:vertAlign w:val="superscript"/>
    </w:rPr>
  </w:style>
  <w:style w:type="paragraph" w:styleId="Fodnotetekst">
    <w:name w:val="footnote text"/>
    <w:basedOn w:val="Normal"/>
    <w:link w:val="FodnotetekstTegn"/>
    <w:uiPriority w:val="41"/>
    <w:rsid w:val="00285E35"/>
    <w:pPr>
      <w:framePr w:wrap="around" w:vAnchor="page" w:hAnchor="margin" w:yAlign="bottom"/>
      <w:spacing w:after="0" w:line="180" w:lineRule="atLeast"/>
    </w:pPr>
    <w:rPr>
      <w:sz w:val="14"/>
      <w:szCs w:val="20"/>
    </w:rPr>
  </w:style>
  <w:style w:type="character" w:customStyle="1" w:styleId="FodnotetekstTegn">
    <w:name w:val="Fodnotetekst Tegn"/>
    <w:basedOn w:val="Standardskrifttypeiafsnit"/>
    <w:link w:val="Fodnotetekst"/>
    <w:uiPriority w:val="41"/>
    <w:rsid w:val="00285E35"/>
    <w:rPr>
      <w:rFonts w:ascii="Cambria" w:hAnsi="Cambria"/>
      <w:sz w:val="14"/>
      <w:szCs w:val="20"/>
      <w:lang w:val="da-DK"/>
    </w:rPr>
  </w:style>
  <w:style w:type="paragraph" w:styleId="Sidehoved">
    <w:name w:val="header"/>
    <w:basedOn w:val="Normal"/>
    <w:link w:val="SidehovedTegn"/>
    <w:uiPriority w:val="9"/>
    <w:semiHidden/>
    <w:rsid w:val="004F1A10"/>
    <w:pPr>
      <w:tabs>
        <w:tab w:val="left" w:pos="0"/>
      </w:tabs>
      <w:spacing w:line="200" w:lineRule="atLeast"/>
      <w:ind w:left="-2552"/>
    </w:pPr>
    <w:rPr>
      <w:rFonts w:ascii="Calibri" w:hAnsi="Calibri"/>
      <w:caps/>
      <w:color w:val="9E0B1D"/>
      <w:sz w:val="15"/>
    </w:rPr>
  </w:style>
  <w:style w:type="character" w:customStyle="1" w:styleId="SidehovedTegn">
    <w:name w:val="Sidehoved Tegn"/>
    <w:basedOn w:val="Standardskrifttypeiafsnit"/>
    <w:link w:val="Sidehoved"/>
    <w:uiPriority w:val="9"/>
    <w:semiHidden/>
    <w:rsid w:val="00E00EA5"/>
    <w:rPr>
      <w:rFonts w:ascii="Calibri" w:hAnsi="Calibri"/>
      <w:caps/>
      <w:color w:val="9E0B1D"/>
      <w:sz w:val="15"/>
      <w:lang w:val="da-DK"/>
    </w:rPr>
  </w:style>
  <w:style w:type="character" w:customStyle="1" w:styleId="Overskrift1Tegn">
    <w:name w:val="Overskrift 1 Tegn"/>
    <w:basedOn w:val="Standardskrifttypeiafsnit"/>
    <w:link w:val="Overskrift1"/>
    <w:uiPriority w:val="1"/>
    <w:rsid w:val="004B59B9"/>
    <w:rPr>
      <w:rFonts w:ascii="Cambria" w:eastAsiaTheme="majorEastAsia" w:hAnsi="Cambria" w:cstheme="majorBidi"/>
      <w:bCs/>
      <w:color w:val="9E0B1D"/>
      <w:sz w:val="42"/>
      <w:szCs w:val="28"/>
      <w:shd w:val="clear" w:color="auto" w:fill="FFFFFF" w:themeFill="background1"/>
      <w:lang w:val="da-DK"/>
    </w:rPr>
  </w:style>
  <w:style w:type="character" w:customStyle="1" w:styleId="Overskrift2Tegn">
    <w:name w:val="Overskrift 2 Tegn"/>
    <w:basedOn w:val="Standardskrifttypeiafsnit"/>
    <w:link w:val="Overskrift2"/>
    <w:uiPriority w:val="2"/>
    <w:rsid w:val="004B59B9"/>
    <w:rPr>
      <w:rFonts w:ascii="Cambria" w:eastAsiaTheme="majorEastAsia" w:hAnsi="Cambria" w:cstheme="majorBidi"/>
      <w:b/>
      <w:bCs/>
      <w:color w:val="9E0B1D"/>
      <w:sz w:val="19"/>
      <w:szCs w:val="26"/>
      <w:lang w:val="da-DK"/>
    </w:rPr>
  </w:style>
  <w:style w:type="character" w:customStyle="1" w:styleId="Overskrift3Tegn">
    <w:name w:val="Overskrift 3 Tegn"/>
    <w:basedOn w:val="Standardskrifttypeiafsnit"/>
    <w:link w:val="Overskrift3"/>
    <w:uiPriority w:val="2"/>
    <w:rsid w:val="004B59B9"/>
    <w:rPr>
      <w:rFonts w:ascii="Cambria" w:eastAsiaTheme="majorEastAsia" w:hAnsi="Cambria" w:cstheme="majorBidi"/>
      <w:b/>
      <w:bCs/>
      <w:sz w:val="19"/>
      <w:lang w:val="da-DK"/>
    </w:rPr>
  </w:style>
  <w:style w:type="character" w:customStyle="1" w:styleId="Overskrift4Tegn">
    <w:name w:val="Overskrift 4 Tegn"/>
    <w:basedOn w:val="Standardskrifttypeiafsnit"/>
    <w:link w:val="Overskrift4"/>
    <w:uiPriority w:val="2"/>
    <w:semiHidden/>
    <w:rsid w:val="004B59B9"/>
    <w:rPr>
      <w:rFonts w:ascii="Cambria" w:eastAsiaTheme="majorEastAsia" w:hAnsi="Cambria" w:cstheme="majorBidi"/>
      <w:bCs/>
      <w:iCs/>
      <w:sz w:val="19"/>
      <w:lang w:val="da-DK"/>
    </w:rPr>
  </w:style>
  <w:style w:type="character" w:customStyle="1" w:styleId="Overskrift5Tegn">
    <w:name w:val="Overskrift 5 Tegn"/>
    <w:basedOn w:val="Standardskrifttypeiafsnit"/>
    <w:link w:val="Overskrift5"/>
    <w:uiPriority w:val="2"/>
    <w:semiHidden/>
    <w:rsid w:val="004B59B9"/>
    <w:rPr>
      <w:rFonts w:ascii="Cambria" w:eastAsiaTheme="majorEastAsia" w:hAnsi="Cambria" w:cstheme="majorBidi"/>
      <w:sz w:val="19"/>
      <w:lang w:val="da-DK"/>
    </w:rPr>
  </w:style>
  <w:style w:type="character" w:customStyle="1" w:styleId="Overskrift6Tegn">
    <w:name w:val="Overskrift 6 Tegn"/>
    <w:basedOn w:val="Standardskrifttypeiafsnit"/>
    <w:link w:val="Overskrift6"/>
    <w:uiPriority w:val="2"/>
    <w:semiHidden/>
    <w:rsid w:val="004B59B9"/>
    <w:rPr>
      <w:rFonts w:ascii="Cambria" w:eastAsiaTheme="majorEastAsia" w:hAnsi="Cambria" w:cstheme="majorBidi"/>
      <w:iCs/>
      <w:sz w:val="19"/>
      <w:lang w:val="da-DK"/>
    </w:rPr>
  </w:style>
  <w:style w:type="character" w:customStyle="1" w:styleId="Overskrift7Tegn">
    <w:name w:val="Overskrift 7 Tegn"/>
    <w:basedOn w:val="Standardskrifttypeiafsnit"/>
    <w:link w:val="Overskrift7"/>
    <w:uiPriority w:val="2"/>
    <w:semiHidden/>
    <w:rsid w:val="004B59B9"/>
    <w:rPr>
      <w:rFonts w:ascii="Cambria" w:eastAsiaTheme="majorEastAsia" w:hAnsi="Cambria" w:cstheme="majorBidi"/>
      <w:iCs/>
      <w:sz w:val="19"/>
      <w:lang w:val="da-DK"/>
    </w:rPr>
  </w:style>
  <w:style w:type="character" w:customStyle="1" w:styleId="Overskrift8Tegn">
    <w:name w:val="Overskrift 8 Tegn"/>
    <w:basedOn w:val="Standardskrifttypeiafsnit"/>
    <w:link w:val="Overskrift8"/>
    <w:uiPriority w:val="2"/>
    <w:semiHidden/>
    <w:rsid w:val="004B59B9"/>
    <w:rPr>
      <w:rFonts w:ascii="Cambria" w:eastAsiaTheme="majorEastAsia" w:hAnsi="Cambria" w:cstheme="majorBidi"/>
      <w:sz w:val="19"/>
      <w:szCs w:val="20"/>
      <w:lang w:val="da-DK"/>
    </w:rPr>
  </w:style>
  <w:style w:type="character" w:customStyle="1" w:styleId="Overskrift9Tegn">
    <w:name w:val="Overskrift 9 Tegn"/>
    <w:basedOn w:val="Standardskrifttypeiafsnit"/>
    <w:link w:val="Overskrift9"/>
    <w:uiPriority w:val="2"/>
    <w:semiHidden/>
    <w:rsid w:val="004B59B9"/>
    <w:rPr>
      <w:rFonts w:ascii="Cambria" w:eastAsiaTheme="majorEastAsia" w:hAnsi="Cambria" w:cstheme="majorBidi"/>
      <w:iCs/>
      <w:sz w:val="19"/>
      <w:szCs w:val="20"/>
      <w:lang w:val="da-DK"/>
    </w:rPr>
  </w:style>
  <w:style w:type="character" w:styleId="Kraftigfremhvning">
    <w:name w:val="Intense Emphasis"/>
    <w:basedOn w:val="Standardskrifttypeiafsnit"/>
    <w:uiPriority w:val="41"/>
    <w:semiHidden/>
    <w:rsid w:val="00E00EA5"/>
    <w:rPr>
      <w:rFonts w:ascii="Cambria" w:hAnsi="Cambria"/>
      <w:b/>
      <w:bCs/>
      <w:i/>
      <w:iCs/>
      <w:color w:val="auto"/>
      <w:sz w:val="18"/>
    </w:rPr>
  </w:style>
  <w:style w:type="paragraph" w:styleId="Strktcitat">
    <w:name w:val="Intense Quote"/>
    <w:basedOn w:val="Normal"/>
    <w:next w:val="Normal"/>
    <w:link w:val="StrktcitatTegn"/>
    <w:uiPriority w:val="41"/>
    <w:semiHidden/>
    <w:rsid w:val="0088122F"/>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41"/>
    <w:semiHidden/>
    <w:rsid w:val="00FF7C93"/>
    <w:rPr>
      <w:rFonts w:ascii="Cambria" w:hAnsi="Cambria"/>
      <w:b/>
      <w:bCs/>
      <w:i/>
      <w:iCs/>
      <w:sz w:val="19"/>
      <w:lang w:val="da-DK"/>
    </w:rPr>
  </w:style>
  <w:style w:type="character" w:styleId="Kraftighenvisning">
    <w:name w:val="Intense Reference"/>
    <w:basedOn w:val="Standardskrifttypeiafsnit"/>
    <w:uiPriority w:val="41"/>
    <w:semiHidden/>
    <w:rsid w:val="0088122F"/>
    <w:rPr>
      <w:rFonts w:ascii="Verdana" w:hAnsi="Verdana"/>
      <w:b/>
      <w:bCs/>
      <w:smallCaps/>
      <w:color w:val="auto"/>
      <w:spacing w:val="5"/>
      <w:sz w:val="18"/>
      <w:u w:val="none"/>
      <w:bdr w:val="none" w:sz="0" w:space="0" w:color="auto"/>
    </w:rPr>
  </w:style>
  <w:style w:type="paragraph" w:styleId="Opstilling-punkttegn">
    <w:name w:val="List Bullet"/>
    <w:basedOn w:val="Normal"/>
    <w:uiPriority w:val="3"/>
    <w:qFormat/>
    <w:rsid w:val="004B59B9"/>
    <w:pPr>
      <w:numPr>
        <w:numId w:val="2"/>
      </w:numPr>
      <w:contextualSpacing/>
    </w:pPr>
  </w:style>
  <w:style w:type="paragraph" w:styleId="Opstilling-punkttegn2">
    <w:name w:val="List Bullet 2"/>
    <w:basedOn w:val="Normal"/>
    <w:uiPriority w:val="99"/>
    <w:semiHidden/>
    <w:rsid w:val="0088122F"/>
    <w:pPr>
      <w:numPr>
        <w:numId w:val="4"/>
      </w:numPr>
      <w:contextualSpacing/>
    </w:pPr>
  </w:style>
  <w:style w:type="paragraph" w:styleId="Opstilling-talellerbogst">
    <w:name w:val="List Number"/>
    <w:basedOn w:val="Normal"/>
    <w:uiPriority w:val="3"/>
    <w:qFormat/>
    <w:rsid w:val="004B59B9"/>
    <w:pPr>
      <w:numPr>
        <w:numId w:val="6"/>
      </w:numPr>
      <w:contextualSpacing/>
    </w:pPr>
  </w:style>
  <w:style w:type="paragraph" w:styleId="Listeafsnit">
    <w:name w:val="List Paragraph"/>
    <w:basedOn w:val="Normal"/>
    <w:uiPriority w:val="41"/>
    <w:semiHidden/>
    <w:rsid w:val="0088122F"/>
    <w:pPr>
      <w:ind w:left="720"/>
      <w:contextualSpacing/>
    </w:pPr>
  </w:style>
  <w:style w:type="paragraph" w:styleId="Noteoverskrift">
    <w:name w:val="Note Heading"/>
    <w:basedOn w:val="Normal"/>
    <w:next w:val="Normal"/>
    <w:link w:val="NoteoverskriftTegn"/>
    <w:uiPriority w:val="99"/>
    <w:semiHidden/>
    <w:rsid w:val="0088122F"/>
    <w:pPr>
      <w:spacing w:line="240" w:lineRule="auto"/>
    </w:pPr>
    <w:rPr>
      <w:b/>
    </w:rPr>
  </w:style>
  <w:style w:type="character" w:customStyle="1" w:styleId="NoteoverskriftTegn">
    <w:name w:val="Noteoverskrift Tegn"/>
    <w:basedOn w:val="Standardskrifttypeiafsnit"/>
    <w:link w:val="Noteoverskrift"/>
    <w:uiPriority w:val="99"/>
    <w:semiHidden/>
    <w:rsid w:val="00FF7C93"/>
    <w:rPr>
      <w:rFonts w:ascii="Cambria" w:hAnsi="Cambria"/>
      <w:b/>
      <w:sz w:val="19"/>
      <w:lang w:val="da-DK"/>
    </w:rPr>
  </w:style>
  <w:style w:type="character" w:styleId="Sidetal">
    <w:name w:val="page number"/>
    <w:uiPriority w:val="22"/>
    <w:semiHidden/>
    <w:rsid w:val="00411476"/>
  </w:style>
  <w:style w:type="character" w:styleId="Pladsholdertekst">
    <w:name w:val="Placeholder Text"/>
    <w:basedOn w:val="Standardskrifttypeiafsnit"/>
    <w:uiPriority w:val="99"/>
    <w:semiHidden/>
    <w:rsid w:val="0088122F"/>
    <w:rPr>
      <w:color w:val="808080"/>
    </w:rPr>
  </w:style>
  <w:style w:type="paragraph" w:styleId="Citat">
    <w:name w:val="Quote"/>
    <w:basedOn w:val="Normal"/>
    <w:next w:val="Normal"/>
    <w:link w:val="CitatTegn"/>
    <w:uiPriority w:val="41"/>
    <w:semiHidden/>
    <w:rsid w:val="0088122F"/>
    <w:rPr>
      <w:i/>
      <w:iCs/>
      <w:color w:val="000000" w:themeColor="text1"/>
    </w:rPr>
  </w:style>
  <w:style w:type="character" w:customStyle="1" w:styleId="CitatTegn">
    <w:name w:val="Citat Tegn"/>
    <w:basedOn w:val="Standardskrifttypeiafsnit"/>
    <w:link w:val="Citat"/>
    <w:uiPriority w:val="41"/>
    <w:semiHidden/>
    <w:rsid w:val="00FF7C93"/>
    <w:rPr>
      <w:rFonts w:ascii="Cambria" w:hAnsi="Cambria"/>
      <w:i/>
      <w:iCs/>
      <w:color w:val="000000" w:themeColor="text1"/>
      <w:sz w:val="19"/>
      <w:lang w:val="da-DK"/>
    </w:rPr>
  </w:style>
  <w:style w:type="paragraph" w:styleId="Starthilsen">
    <w:name w:val="Salutation"/>
    <w:basedOn w:val="Normal"/>
    <w:next w:val="Normal"/>
    <w:link w:val="StarthilsenTegn"/>
    <w:uiPriority w:val="99"/>
    <w:semiHidden/>
    <w:rsid w:val="0088122F"/>
    <w:pPr>
      <w:keepNext/>
    </w:pPr>
  </w:style>
  <w:style w:type="character" w:customStyle="1" w:styleId="StarthilsenTegn">
    <w:name w:val="Starthilsen Tegn"/>
    <w:basedOn w:val="Standardskrifttypeiafsnit"/>
    <w:link w:val="Starthilsen"/>
    <w:uiPriority w:val="99"/>
    <w:semiHidden/>
    <w:rsid w:val="00FF7C93"/>
    <w:rPr>
      <w:rFonts w:ascii="Cambria" w:hAnsi="Cambria"/>
      <w:sz w:val="19"/>
      <w:lang w:val="da-DK"/>
    </w:rPr>
  </w:style>
  <w:style w:type="character" w:styleId="Strk">
    <w:name w:val="Strong"/>
    <w:basedOn w:val="Standardskrifttypeiafsnit"/>
    <w:uiPriority w:val="39"/>
    <w:rsid w:val="00E00EA5"/>
    <w:rPr>
      <w:rFonts w:ascii="Cambria" w:hAnsi="Cambria"/>
      <w:b/>
      <w:bCs/>
      <w:sz w:val="18"/>
    </w:rPr>
  </w:style>
  <w:style w:type="paragraph" w:styleId="Undertitel">
    <w:name w:val="Subtitle"/>
    <w:basedOn w:val="Normal"/>
    <w:next w:val="Normal"/>
    <w:link w:val="UndertitelTegn"/>
    <w:uiPriority w:val="9"/>
    <w:semiHidden/>
    <w:rsid w:val="0088122F"/>
    <w:pPr>
      <w:numPr>
        <w:ilvl w:val="1"/>
      </w:numPr>
      <w:spacing w:line="480" w:lineRule="atLeast"/>
    </w:pPr>
    <w:rPr>
      <w:rFonts w:eastAsiaTheme="majorEastAsia" w:cstheme="majorBidi"/>
      <w:iCs/>
      <w:spacing w:val="15"/>
      <w:sz w:val="36"/>
      <w:szCs w:val="24"/>
    </w:rPr>
  </w:style>
  <w:style w:type="character" w:customStyle="1" w:styleId="UndertitelTegn">
    <w:name w:val="Undertitel Tegn"/>
    <w:basedOn w:val="Standardskrifttypeiafsnit"/>
    <w:link w:val="Undertitel"/>
    <w:uiPriority w:val="9"/>
    <w:semiHidden/>
    <w:rsid w:val="00F01D0A"/>
    <w:rPr>
      <w:rFonts w:ascii="Cambria" w:eastAsiaTheme="majorEastAsia" w:hAnsi="Cambria" w:cstheme="majorBidi"/>
      <w:iCs/>
      <w:spacing w:val="15"/>
      <w:sz w:val="36"/>
      <w:szCs w:val="24"/>
      <w:lang w:val="da-DK"/>
    </w:rPr>
  </w:style>
  <w:style w:type="character" w:styleId="Svagfremhvning">
    <w:name w:val="Subtle Emphasis"/>
    <w:basedOn w:val="Standardskrifttypeiafsnit"/>
    <w:uiPriority w:val="41"/>
    <w:semiHidden/>
    <w:rsid w:val="0088122F"/>
    <w:rPr>
      <w:rFonts w:ascii="Verdana" w:hAnsi="Verdana"/>
      <w:i/>
      <w:iCs/>
      <w:color w:val="auto"/>
      <w:sz w:val="18"/>
    </w:rPr>
  </w:style>
  <w:style w:type="character" w:styleId="Svaghenvisning">
    <w:name w:val="Subtle Reference"/>
    <w:basedOn w:val="Standardskrifttypeiafsnit"/>
    <w:uiPriority w:val="41"/>
    <w:semiHidden/>
    <w:rsid w:val="0088122F"/>
    <w:rPr>
      <w:rFonts w:ascii="Verdana" w:hAnsi="Verdana"/>
      <w:smallCaps/>
      <w:color w:val="auto"/>
      <w:sz w:val="18"/>
      <w:u w:val="single"/>
    </w:rPr>
  </w:style>
  <w:style w:type="paragraph" w:customStyle="1" w:styleId="Tabel-Tekst">
    <w:name w:val="Tabel -Tekst"/>
    <w:uiPriority w:val="6"/>
    <w:rsid w:val="00406FC3"/>
    <w:pPr>
      <w:spacing w:before="60" w:after="60" w:line="200" w:lineRule="atLeast"/>
    </w:pPr>
    <w:rPr>
      <w:rFonts w:ascii="Calibri" w:hAnsi="Calibri"/>
      <w:color w:val="670C12"/>
      <w:sz w:val="16"/>
      <w:lang w:val="da-DK"/>
    </w:rPr>
  </w:style>
  <w:style w:type="table" w:styleId="Tabel-Gitter">
    <w:name w:val="Table Grid"/>
    <w:basedOn w:val="Tabel-Normal"/>
    <w:uiPriority w:val="59"/>
    <w:rsid w:val="0088122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overfigurer">
    <w:name w:val="table of figures"/>
    <w:basedOn w:val="Normal"/>
    <w:next w:val="Normal"/>
    <w:uiPriority w:val="99"/>
    <w:semiHidden/>
    <w:rsid w:val="0088122F"/>
    <w:pPr>
      <w:ind w:right="567"/>
    </w:pPr>
  </w:style>
  <w:style w:type="paragraph" w:customStyle="1" w:styleId="Template-Address">
    <w:name w:val="Template - Address"/>
    <w:basedOn w:val="Normal"/>
    <w:uiPriority w:val="14"/>
    <w:semiHidden/>
    <w:qFormat/>
    <w:rsid w:val="002878CE"/>
    <w:pPr>
      <w:spacing w:after="200" w:line="200" w:lineRule="atLeast"/>
    </w:pPr>
    <w:rPr>
      <w:rFonts w:ascii="Arial" w:eastAsia="Times New Roman" w:hAnsi="Arial" w:cs="Times New Roman"/>
      <w:noProof/>
      <w:sz w:val="20"/>
      <w:szCs w:val="24"/>
    </w:rPr>
  </w:style>
  <w:style w:type="paragraph" w:customStyle="1" w:styleId="Template-Adresse">
    <w:name w:val="Template - Adresse"/>
    <w:uiPriority w:val="41"/>
    <w:semiHidden/>
    <w:rsid w:val="00406FC3"/>
    <w:pPr>
      <w:tabs>
        <w:tab w:val="left" w:pos="397"/>
      </w:tabs>
      <w:spacing w:after="0" w:line="180" w:lineRule="atLeast"/>
    </w:pPr>
    <w:rPr>
      <w:rFonts w:ascii="Arial" w:eastAsia="Times New Roman" w:hAnsi="Arial" w:cs="Times New Roman"/>
      <w:noProof/>
      <w:sz w:val="15"/>
      <w:szCs w:val="24"/>
      <w:lang w:val="da-DK"/>
    </w:rPr>
  </w:style>
  <w:style w:type="paragraph" w:customStyle="1" w:styleId="Template-Dato">
    <w:name w:val="Template - Dato"/>
    <w:basedOn w:val="Template-Adresse"/>
    <w:uiPriority w:val="41"/>
    <w:semiHidden/>
    <w:rsid w:val="00752DA0"/>
    <w:pPr>
      <w:spacing w:line="600" w:lineRule="atLeast"/>
    </w:pPr>
    <w:rPr>
      <w:rFonts w:ascii="Cambria" w:hAnsi="Cambria"/>
      <w:color w:val="B6DDF3" w:themeColor="background2"/>
      <w:sz w:val="56"/>
    </w:rPr>
  </w:style>
  <w:style w:type="paragraph" w:styleId="Titel">
    <w:name w:val="Title"/>
    <w:basedOn w:val="Normal"/>
    <w:next w:val="Normal"/>
    <w:link w:val="TitelTegn"/>
    <w:uiPriority w:val="11"/>
    <w:semiHidden/>
    <w:rsid w:val="0088122F"/>
    <w:pPr>
      <w:spacing w:line="600" w:lineRule="atLeast"/>
      <w:contextualSpacing/>
    </w:pPr>
    <w:rPr>
      <w:rFonts w:eastAsiaTheme="majorEastAsia" w:cstheme="majorBidi"/>
      <w:caps/>
      <w:spacing w:val="5"/>
      <w:kern w:val="28"/>
      <w:sz w:val="52"/>
      <w:szCs w:val="52"/>
    </w:rPr>
  </w:style>
  <w:style w:type="character" w:customStyle="1" w:styleId="TitelTegn">
    <w:name w:val="Titel Tegn"/>
    <w:basedOn w:val="Standardskrifttypeiafsnit"/>
    <w:link w:val="Titel"/>
    <w:uiPriority w:val="11"/>
    <w:semiHidden/>
    <w:rsid w:val="002878CE"/>
    <w:rPr>
      <w:rFonts w:ascii="Cambria" w:eastAsiaTheme="majorEastAsia" w:hAnsi="Cambria" w:cstheme="majorBidi"/>
      <w:caps/>
      <w:spacing w:val="5"/>
      <w:kern w:val="28"/>
      <w:sz w:val="52"/>
      <w:szCs w:val="52"/>
      <w:lang w:val="da-DK"/>
    </w:rPr>
  </w:style>
  <w:style w:type="paragraph" w:styleId="Citatoverskrift">
    <w:name w:val="toa heading"/>
    <w:basedOn w:val="Normal"/>
    <w:next w:val="Normal"/>
    <w:uiPriority w:val="99"/>
    <w:semiHidden/>
    <w:rsid w:val="0088122F"/>
    <w:pPr>
      <w:spacing w:line="320" w:lineRule="atLeast"/>
    </w:pPr>
    <w:rPr>
      <w:rFonts w:eastAsiaTheme="majorEastAsia" w:cstheme="majorBidi"/>
      <w:b/>
      <w:bCs/>
      <w:sz w:val="24"/>
      <w:szCs w:val="24"/>
    </w:rPr>
  </w:style>
  <w:style w:type="paragraph" w:styleId="Indholdsfortegnelse1">
    <w:name w:val="toc 1"/>
    <w:basedOn w:val="Normal"/>
    <w:next w:val="Normal"/>
    <w:uiPriority w:val="39"/>
    <w:rsid w:val="004B59B9"/>
    <w:pPr>
      <w:tabs>
        <w:tab w:val="left" w:pos="0"/>
        <w:tab w:val="right" w:pos="17010"/>
      </w:tabs>
      <w:spacing w:after="0"/>
      <w:ind w:left="-3969" w:right="567"/>
    </w:pPr>
    <w:rPr>
      <w:color w:val="9E0B1D"/>
    </w:rPr>
  </w:style>
  <w:style w:type="paragraph" w:styleId="Indholdsfortegnelse2">
    <w:name w:val="toc 2"/>
    <w:basedOn w:val="Normal"/>
    <w:next w:val="Normal"/>
    <w:uiPriority w:val="39"/>
    <w:rsid w:val="004B59B9"/>
    <w:pPr>
      <w:tabs>
        <w:tab w:val="right" w:leader="dot" w:pos="7655"/>
      </w:tabs>
      <w:spacing w:before="240"/>
      <w:ind w:right="567"/>
      <w:contextualSpacing/>
    </w:pPr>
  </w:style>
  <w:style w:type="paragraph" w:styleId="Indholdsfortegnelse3">
    <w:name w:val="toc 3"/>
    <w:basedOn w:val="Normal"/>
    <w:next w:val="Normal"/>
    <w:uiPriority w:val="22"/>
    <w:semiHidden/>
    <w:rsid w:val="00C23BB2"/>
    <w:pPr>
      <w:ind w:right="567"/>
    </w:pPr>
  </w:style>
  <w:style w:type="paragraph" w:styleId="Indholdsfortegnelse4">
    <w:name w:val="toc 4"/>
    <w:basedOn w:val="Normal"/>
    <w:next w:val="Normal"/>
    <w:uiPriority w:val="22"/>
    <w:semiHidden/>
    <w:rsid w:val="0088122F"/>
    <w:pPr>
      <w:ind w:right="567"/>
    </w:pPr>
  </w:style>
  <w:style w:type="paragraph" w:styleId="Indholdsfortegnelse5">
    <w:name w:val="toc 5"/>
    <w:basedOn w:val="Normal"/>
    <w:next w:val="Normal"/>
    <w:uiPriority w:val="22"/>
    <w:semiHidden/>
    <w:rsid w:val="0088122F"/>
  </w:style>
  <w:style w:type="paragraph" w:styleId="Indholdsfortegnelse6">
    <w:name w:val="toc 6"/>
    <w:basedOn w:val="Normal"/>
    <w:next w:val="Normal"/>
    <w:uiPriority w:val="22"/>
    <w:semiHidden/>
    <w:rsid w:val="0088122F"/>
    <w:pPr>
      <w:ind w:right="567"/>
    </w:pPr>
  </w:style>
  <w:style w:type="paragraph" w:styleId="Indholdsfortegnelse7">
    <w:name w:val="toc 7"/>
    <w:basedOn w:val="Normal"/>
    <w:next w:val="Normal"/>
    <w:uiPriority w:val="22"/>
    <w:semiHidden/>
    <w:rsid w:val="0088122F"/>
    <w:pPr>
      <w:ind w:right="567"/>
    </w:pPr>
  </w:style>
  <w:style w:type="paragraph" w:styleId="Indholdsfortegnelse8">
    <w:name w:val="toc 8"/>
    <w:basedOn w:val="Normal"/>
    <w:next w:val="Normal"/>
    <w:uiPriority w:val="22"/>
    <w:semiHidden/>
    <w:rsid w:val="0088122F"/>
    <w:pPr>
      <w:ind w:right="567"/>
    </w:pPr>
  </w:style>
  <w:style w:type="paragraph" w:styleId="Indholdsfortegnelse9">
    <w:name w:val="toc 9"/>
    <w:basedOn w:val="Normal"/>
    <w:next w:val="Normal"/>
    <w:uiPriority w:val="39"/>
    <w:rsid w:val="004B59B9"/>
    <w:pPr>
      <w:tabs>
        <w:tab w:val="right" w:leader="dot" w:pos="7655"/>
      </w:tabs>
      <w:spacing w:after="0"/>
      <w:ind w:right="567"/>
    </w:pPr>
    <w:rPr>
      <w:b/>
      <w:color w:val="9E0B1D"/>
    </w:rPr>
  </w:style>
  <w:style w:type="paragraph" w:styleId="Overskrift">
    <w:name w:val="TOC Heading"/>
    <w:basedOn w:val="Overskrift1"/>
    <w:next w:val="Indholdsfortegnelse1"/>
    <w:uiPriority w:val="19"/>
    <w:semiHidden/>
    <w:rsid w:val="0071641A"/>
    <w:pPr>
      <w:numPr>
        <w:numId w:val="0"/>
      </w:numPr>
      <w:spacing w:after="1690"/>
      <w:ind w:left="-2552"/>
      <w:outlineLvl w:val="9"/>
    </w:pPr>
  </w:style>
  <w:style w:type="paragraph" w:customStyle="1" w:styleId="Titel-Forside">
    <w:name w:val="Titel - Forside"/>
    <w:basedOn w:val="Titel"/>
    <w:uiPriority w:val="9"/>
    <w:semiHidden/>
    <w:rsid w:val="00FA0628"/>
    <w:pPr>
      <w:spacing w:after="0" w:line="1200" w:lineRule="exact"/>
    </w:pPr>
    <w:rPr>
      <w:b/>
      <w:caps w:val="0"/>
      <w:color w:val="FFFFFF" w:themeColor="background1"/>
      <w:spacing w:val="-12"/>
      <w:sz w:val="120"/>
    </w:rPr>
  </w:style>
  <w:style w:type="paragraph" w:customStyle="1" w:styleId="Overskrift1-Efterflgende">
    <w:name w:val="Overskrift 1 - Efterfølgende"/>
    <w:basedOn w:val="Overskrift1"/>
    <w:next w:val="Normal"/>
    <w:uiPriority w:val="1"/>
    <w:qFormat/>
    <w:rsid w:val="00A220CB"/>
    <w:pPr>
      <w:pageBreakBefore w:val="0"/>
      <w:numPr>
        <w:numId w:val="0"/>
      </w:numPr>
      <w:shd w:val="clear" w:color="auto" w:fill="auto"/>
      <w:spacing w:after="1210"/>
      <w:ind w:left="-2552"/>
      <w:outlineLvl w:val="8"/>
    </w:pPr>
    <w:rPr>
      <w:b/>
    </w:rPr>
  </w:style>
  <w:style w:type="paragraph" w:customStyle="1" w:styleId="Citat1">
    <w:name w:val="Citat1"/>
    <w:basedOn w:val="Normal"/>
    <w:uiPriority w:val="4"/>
    <w:rsid w:val="00A52733"/>
    <w:pPr>
      <w:spacing w:before="680" w:after="800" w:line="720" w:lineRule="exact"/>
      <w:ind w:left="-2552"/>
      <w:contextualSpacing/>
    </w:pPr>
    <w:rPr>
      <w:color w:val="9E0B1D"/>
      <w:sz w:val="66"/>
    </w:rPr>
  </w:style>
  <w:style w:type="paragraph" w:customStyle="1" w:styleId="Inderside-Tekst">
    <w:name w:val="Inderside - Tekst"/>
    <w:basedOn w:val="Normal"/>
    <w:uiPriority w:val="26"/>
    <w:semiHidden/>
    <w:rsid w:val="004B59B9"/>
    <w:pPr>
      <w:spacing w:after="0" w:line="180" w:lineRule="exact"/>
    </w:pPr>
    <w:rPr>
      <w:sz w:val="14"/>
    </w:rPr>
  </w:style>
  <w:style w:type="paragraph" w:customStyle="1" w:styleId="Inderside-Fremhvet">
    <w:name w:val="Inderside - Fremhævet"/>
    <w:basedOn w:val="Inderside-Tekst"/>
    <w:uiPriority w:val="26"/>
    <w:semiHidden/>
    <w:rsid w:val="004B59B9"/>
    <w:rPr>
      <w:b/>
    </w:rPr>
  </w:style>
  <w:style w:type="paragraph" w:customStyle="1" w:styleId="Boks-TekstRD">
    <w:name w:val="Boks - Tekst RØD"/>
    <w:basedOn w:val="Normal"/>
    <w:uiPriority w:val="4"/>
    <w:rsid w:val="00686AE9"/>
    <w:pPr>
      <w:spacing w:before="160" w:after="0"/>
    </w:pPr>
    <w:rPr>
      <w:color w:val="9E0B1D" w:themeColor="accent1"/>
    </w:rPr>
  </w:style>
  <w:style w:type="paragraph" w:customStyle="1" w:styleId="Boks-OverskriftRD">
    <w:name w:val="Boks - Overskrift RØD"/>
    <w:basedOn w:val="Boks-TekstRD"/>
    <w:next w:val="Boks-BulletRD"/>
    <w:qFormat/>
    <w:rsid w:val="00686AE9"/>
    <w:pPr>
      <w:spacing w:after="240"/>
      <w:contextualSpacing/>
    </w:pPr>
    <w:rPr>
      <w:b/>
    </w:rPr>
  </w:style>
  <w:style w:type="paragraph" w:customStyle="1" w:styleId="Boks-BulletRD">
    <w:name w:val="Boks - Bullet RØD"/>
    <w:basedOn w:val="Opstilling-punkttegn"/>
    <w:qFormat/>
    <w:rsid w:val="00686AE9"/>
    <w:pPr>
      <w:contextualSpacing w:val="0"/>
    </w:pPr>
    <w:rPr>
      <w:color w:val="9E0B1D" w:themeColor="accent1"/>
    </w:rPr>
  </w:style>
  <w:style w:type="paragraph" w:customStyle="1" w:styleId="Boks-OverskriftGR">
    <w:name w:val="Boks - Overskrift GRÅ"/>
    <w:basedOn w:val="Boks-OverskriftRD"/>
    <w:next w:val="Boks-TekstGRudenafstandfr"/>
    <w:uiPriority w:val="4"/>
    <w:qFormat/>
    <w:rsid w:val="00C01DC7"/>
    <w:pPr>
      <w:framePr w:hSpace="181" w:wrap="around" w:vAnchor="page" w:hAnchor="text" w:x="-2551" w:y="1759"/>
      <w:ind w:right="170"/>
      <w:suppressOverlap/>
    </w:pPr>
    <w:rPr>
      <w:color w:val="706F6F"/>
    </w:rPr>
  </w:style>
  <w:style w:type="paragraph" w:customStyle="1" w:styleId="Boks-BulletGR">
    <w:name w:val="Boks - Bullet GRÅ"/>
    <w:basedOn w:val="Boks-BulletRD"/>
    <w:uiPriority w:val="4"/>
    <w:rsid w:val="002D2993"/>
    <w:pPr>
      <w:framePr w:hSpace="181" w:wrap="around" w:vAnchor="page" w:hAnchor="text" w:x="-2551" w:y="1759"/>
      <w:spacing w:before="240" w:after="0"/>
      <w:ind w:right="170"/>
      <w:suppressOverlap/>
    </w:pPr>
    <w:rPr>
      <w:color w:val="706F6F"/>
    </w:rPr>
  </w:style>
  <w:style w:type="paragraph" w:customStyle="1" w:styleId="Boks-TekstGR">
    <w:name w:val="Boks - Tekst GRÅ"/>
    <w:basedOn w:val="Boks-TekstRD"/>
    <w:uiPriority w:val="4"/>
    <w:qFormat/>
    <w:rsid w:val="009D7EB1"/>
    <w:pPr>
      <w:ind w:right="170"/>
    </w:pPr>
    <w:rPr>
      <w:color w:val="706F6F"/>
    </w:rPr>
  </w:style>
  <w:style w:type="paragraph" w:customStyle="1" w:styleId="Notetilfigur">
    <w:name w:val="Note til figur"/>
    <w:basedOn w:val="Normal"/>
    <w:uiPriority w:val="6"/>
    <w:rsid w:val="00687670"/>
    <w:pPr>
      <w:tabs>
        <w:tab w:val="left" w:pos="510"/>
      </w:tabs>
      <w:spacing w:before="60" w:after="0" w:line="180" w:lineRule="atLeast"/>
    </w:pPr>
    <w:rPr>
      <w:color w:val="650816" w:themeColor="text2"/>
      <w:sz w:val="14"/>
    </w:rPr>
  </w:style>
  <w:style w:type="paragraph" w:customStyle="1" w:styleId="Indstbillede">
    <w:name w:val="Indsæt billede"/>
    <w:basedOn w:val="Normal"/>
    <w:qFormat/>
    <w:rsid w:val="00027DD0"/>
    <w:pPr>
      <w:jc w:val="center"/>
    </w:pPr>
    <w:rPr>
      <w:b/>
      <w:color w:val="FF0000"/>
    </w:rPr>
  </w:style>
  <w:style w:type="paragraph" w:customStyle="1" w:styleId="Tabel-Fed">
    <w:name w:val="Tabel - Fed"/>
    <w:basedOn w:val="Tabel-Tekst"/>
    <w:qFormat/>
    <w:rsid w:val="00C102F4"/>
    <w:rPr>
      <w:b/>
    </w:rPr>
  </w:style>
  <w:style w:type="paragraph" w:customStyle="1" w:styleId="ForsideDatoStor">
    <w:name w:val="Forside Dato Stor"/>
    <w:basedOn w:val="Normal"/>
    <w:uiPriority w:val="9"/>
    <w:semiHidden/>
    <w:qFormat/>
    <w:rsid w:val="004B59B9"/>
    <w:pPr>
      <w:spacing w:after="0" w:line="2660" w:lineRule="atLeast"/>
    </w:pPr>
    <w:rPr>
      <w:color w:val="B6DDF3" w:themeColor="background2"/>
      <w:sz w:val="260"/>
    </w:rPr>
  </w:style>
  <w:style w:type="paragraph" w:customStyle="1" w:styleId="Kilde">
    <w:name w:val="Kilde"/>
    <w:qFormat/>
    <w:rsid w:val="00687670"/>
    <w:pPr>
      <w:spacing w:before="240" w:after="0" w:line="180" w:lineRule="atLeast"/>
    </w:pPr>
    <w:rPr>
      <w:i/>
      <w:color w:val="650816" w:themeColor="text2"/>
      <w:sz w:val="14"/>
      <w:lang w:val="da-DK"/>
    </w:rPr>
  </w:style>
  <w:style w:type="paragraph" w:customStyle="1" w:styleId="Anm">
    <w:name w:val="Anm"/>
    <w:uiPriority w:val="4"/>
    <w:qFormat/>
    <w:rsid w:val="00687670"/>
    <w:pPr>
      <w:spacing w:before="60" w:after="0" w:line="180" w:lineRule="atLeast"/>
    </w:pPr>
    <w:rPr>
      <w:color w:val="650816" w:themeColor="text2"/>
      <w:sz w:val="14"/>
      <w:lang w:val="da-DK"/>
    </w:rPr>
  </w:style>
  <w:style w:type="paragraph" w:customStyle="1" w:styleId="Caption-Gr">
    <w:name w:val="Caption - Grå"/>
    <w:basedOn w:val="Billedtekst"/>
    <w:uiPriority w:val="5"/>
    <w:qFormat/>
    <w:rsid w:val="00F01D0A"/>
    <w:rPr>
      <w:color w:val="4C4C4C"/>
    </w:rPr>
  </w:style>
  <w:style w:type="paragraph" w:customStyle="1" w:styleId="Tabel-FedGR">
    <w:name w:val="Tabel - Fed GRÅ"/>
    <w:basedOn w:val="Tabel-Fed"/>
    <w:uiPriority w:val="6"/>
    <w:qFormat/>
    <w:rsid w:val="0088335E"/>
    <w:rPr>
      <w:color w:val="4C4C4C"/>
    </w:rPr>
  </w:style>
  <w:style w:type="paragraph" w:customStyle="1" w:styleId="Tabel-TekstGR">
    <w:name w:val="Tabel - Tekst GRÅ"/>
    <w:basedOn w:val="Tabel-Tekst"/>
    <w:uiPriority w:val="6"/>
    <w:qFormat/>
    <w:rsid w:val="0088335E"/>
    <w:rPr>
      <w:color w:val="4C4C4C"/>
    </w:rPr>
  </w:style>
  <w:style w:type="paragraph" w:customStyle="1" w:styleId="Notetilfigur-GR">
    <w:name w:val="Note til figur - GRÅ"/>
    <w:basedOn w:val="Notetilfigur"/>
    <w:uiPriority w:val="6"/>
    <w:qFormat/>
    <w:rsid w:val="00F01D0A"/>
    <w:rPr>
      <w:color w:val="4C4C4C"/>
    </w:rPr>
  </w:style>
  <w:style w:type="paragraph" w:customStyle="1" w:styleId="KildeGR">
    <w:name w:val="Kilde GRÅ"/>
    <w:basedOn w:val="Kilde"/>
    <w:uiPriority w:val="6"/>
    <w:qFormat/>
    <w:rsid w:val="00C01DC7"/>
    <w:rPr>
      <w:color w:val="4C4C4C"/>
    </w:rPr>
  </w:style>
  <w:style w:type="paragraph" w:customStyle="1" w:styleId="AnmGR">
    <w:name w:val="Anm GRÅ"/>
    <w:basedOn w:val="Anm"/>
    <w:uiPriority w:val="6"/>
    <w:qFormat/>
    <w:rsid w:val="00F01D0A"/>
    <w:rPr>
      <w:color w:val="4C4C4C"/>
    </w:rPr>
  </w:style>
  <w:style w:type="paragraph" w:customStyle="1" w:styleId="CaptionHeadingtext">
    <w:name w:val="Caption Headingtext"/>
    <w:basedOn w:val="Billedtekst"/>
    <w:qFormat/>
    <w:rsid w:val="004F046A"/>
    <w:pPr>
      <w:spacing w:before="0"/>
    </w:pPr>
    <w:rPr>
      <w:b/>
    </w:rPr>
  </w:style>
  <w:style w:type="paragraph" w:customStyle="1" w:styleId="ForsideUndertitel">
    <w:name w:val="Forside Undertitel"/>
    <w:basedOn w:val="Titel-Forside"/>
    <w:uiPriority w:val="7"/>
    <w:semiHidden/>
    <w:qFormat/>
    <w:rsid w:val="00772376"/>
    <w:rPr>
      <w:b w:val="0"/>
    </w:rPr>
  </w:style>
  <w:style w:type="character" w:styleId="Hyperlink">
    <w:name w:val="Hyperlink"/>
    <w:basedOn w:val="Standardskrifttypeiafsnit"/>
    <w:uiPriority w:val="99"/>
    <w:rsid w:val="002D2993"/>
    <w:rPr>
      <w:color w:val="0000FF" w:themeColor="hyperlink"/>
      <w:u w:val="single"/>
    </w:rPr>
  </w:style>
  <w:style w:type="paragraph" w:customStyle="1" w:styleId="Boks-Overskrift2GR">
    <w:name w:val="Boks - Overskrift 2 GRÅ"/>
    <w:basedOn w:val="Boks-OverskriftGR"/>
    <w:next w:val="Boks-TekstGR"/>
    <w:uiPriority w:val="4"/>
    <w:rsid w:val="009D7EB1"/>
    <w:pPr>
      <w:framePr w:hSpace="0" w:wrap="auto" w:vAnchor="margin" w:xAlign="left" w:yAlign="inline"/>
      <w:spacing w:after="0"/>
      <w:suppressOverlap w:val="0"/>
    </w:pPr>
    <w:rPr>
      <w:i/>
    </w:rPr>
  </w:style>
  <w:style w:type="paragraph" w:customStyle="1" w:styleId="Boks-TekstGRudenafstandfr">
    <w:name w:val="Boks - Tekst GRÅ uden afstand før."/>
    <w:basedOn w:val="Boks-TekstGR"/>
    <w:uiPriority w:val="4"/>
    <w:rsid w:val="009D7EB1"/>
    <w:pPr>
      <w:spacing w:before="0"/>
    </w:pPr>
  </w:style>
  <w:style w:type="paragraph" w:customStyle="1" w:styleId="Boks-TekstRDudenafstandfr">
    <w:name w:val="Boks - Tekst RØD uden afstand før"/>
    <w:basedOn w:val="Boks-TekstRD"/>
    <w:uiPriority w:val="4"/>
    <w:rsid w:val="009D7EB1"/>
    <w:pPr>
      <w:spacing w:before="0"/>
    </w:pPr>
  </w:style>
  <w:style w:type="paragraph" w:customStyle="1" w:styleId="Boks-Overskrift2RD">
    <w:name w:val="Boks - Overskrift 2 RØD"/>
    <w:basedOn w:val="Boks-Overskrift2GR"/>
    <w:next w:val="Boks-TekstRDudenafstandfr"/>
    <w:uiPriority w:val="4"/>
    <w:rsid w:val="009D7EB1"/>
    <w:rPr>
      <w:color w:val="650816" w:themeColor="text2"/>
    </w:rPr>
  </w:style>
  <w:style w:type="paragraph" w:customStyle="1" w:styleId="Tabel-Overskrift">
    <w:name w:val="Tabel - Overskrift"/>
    <w:basedOn w:val="Tabel-Tekst"/>
    <w:uiPriority w:val="6"/>
    <w:rsid w:val="00620326"/>
    <w:rPr>
      <w:sz w:val="19"/>
    </w:rPr>
  </w:style>
  <w:style w:type="paragraph" w:customStyle="1" w:styleId="Tabel-OverskriftGR">
    <w:name w:val="Tabel - Overskrift GRÅ"/>
    <w:basedOn w:val="Tabel-Overskrift"/>
    <w:qFormat/>
    <w:rsid w:val="00620326"/>
    <w:rPr>
      <w:color w:val="4C4C4C" w:themeColor="accent3"/>
    </w:rPr>
  </w:style>
  <w:style w:type="paragraph" w:customStyle="1" w:styleId="NotetilBox">
    <w:name w:val="Note til Box"/>
    <w:basedOn w:val="Notetilfigur"/>
    <w:rsid w:val="00687670"/>
    <w:rPr>
      <w:color w:val="9E0B1D" w:themeColor="accent1"/>
    </w:rPr>
  </w:style>
  <w:style w:type="paragraph" w:customStyle="1" w:styleId="KildetilBox">
    <w:name w:val="Kilde til Box"/>
    <w:basedOn w:val="Kilde"/>
    <w:rsid w:val="00687670"/>
    <w:rPr>
      <w:color w:val="9E0B1D" w:themeColor="accent1"/>
    </w:rPr>
  </w:style>
  <w:style w:type="paragraph" w:customStyle="1" w:styleId="Anmtilbox">
    <w:name w:val="Anm til box"/>
    <w:basedOn w:val="Anm"/>
    <w:rsid w:val="00687670"/>
    <w:rPr>
      <w:color w:val="9E0B1D" w:themeColor="accent1"/>
    </w:rPr>
  </w:style>
  <w:style w:type="paragraph" w:customStyle="1" w:styleId="Undertitel-Forside">
    <w:name w:val="Undertitel - Forside"/>
    <w:basedOn w:val="Titel-Forside"/>
    <w:uiPriority w:val="6"/>
    <w:rsid w:val="00B8099A"/>
    <w:pPr>
      <w:spacing w:before="120" w:after="240" w:line="680" w:lineRule="exact"/>
    </w:pPr>
    <w:rPr>
      <w:b w:val="0"/>
      <w:color w:val="FFFFFF"/>
      <w:sz w:val="68"/>
    </w:rPr>
  </w:style>
  <w:style w:type="character" w:styleId="BesgtLink">
    <w:name w:val="FollowedHyperlink"/>
    <w:basedOn w:val="Standardskrifttypeiafsnit"/>
    <w:uiPriority w:val="99"/>
    <w:semiHidden/>
    <w:rsid w:val="00F87D78"/>
    <w:rPr>
      <w:color w:val="800080" w:themeColor="followedHyperlink"/>
      <w:u w:val="single"/>
    </w:rPr>
  </w:style>
  <w:style w:type="character" w:styleId="Kommentarhenvisning">
    <w:name w:val="annotation reference"/>
    <w:basedOn w:val="Standardskrifttypeiafsnit"/>
    <w:uiPriority w:val="99"/>
    <w:semiHidden/>
    <w:unhideWhenUsed/>
    <w:rsid w:val="00367251"/>
    <w:rPr>
      <w:sz w:val="16"/>
      <w:szCs w:val="16"/>
    </w:rPr>
  </w:style>
  <w:style w:type="paragraph" w:styleId="Kommentartekst">
    <w:name w:val="annotation text"/>
    <w:basedOn w:val="Normal"/>
    <w:link w:val="KommentartekstTegn"/>
    <w:uiPriority w:val="99"/>
    <w:semiHidden/>
    <w:unhideWhenUsed/>
    <w:rsid w:val="0036725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67251"/>
    <w:rPr>
      <w:sz w:val="20"/>
      <w:szCs w:val="20"/>
      <w:lang w:val="da-DK"/>
    </w:rPr>
  </w:style>
  <w:style w:type="paragraph" w:styleId="Kommentaremne">
    <w:name w:val="annotation subject"/>
    <w:basedOn w:val="Kommentartekst"/>
    <w:next w:val="Kommentartekst"/>
    <w:link w:val="KommentaremneTegn"/>
    <w:uiPriority w:val="99"/>
    <w:semiHidden/>
    <w:unhideWhenUsed/>
    <w:rsid w:val="00367251"/>
    <w:rPr>
      <w:b/>
      <w:bCs/>
    </w:rPr>
  </w:style>
  <w:style w:type="character" w:customStyle="1" w:styleId="KommentaremneTegn">
    <w:name w:val="Kommentaremne Tegn"/>
    <w:basedOn w:val="KommentartekstTegn"/>
    <w:link w:val="Kommentaremne"/>
    <w:uiPriority w:val="99"/>
    <w:semiHidden/>
    <w:rsid w:val="00367251"/>
    <w:rPr>
      <w:b/>
      <w:bCs/>
      <w:sz w:val="20"/>
      <w:szCs w:val="20"/>
      <w:lang w:val="da-DK"/>
    </w:rPr>
  </w:style>
  <w:style w:type="character" w:styleId="Ulstomtale">
    <w:name w:val="Unresolved Mention"/>
    <w:basedOn w:val="Standardskrifttypeiafsnit"/>
    <w:uiPriority w:val="99"/>
    <w:semiHidden/>
    <w:unhideWhenUsed/>
    <w:rsid w:val="00023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27263">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444350555">
      <w:bodyDiv w:val="1"/>
      <w:marLeft w:val="0"/>
      <w:marRight w:val="0"/>
      <w:marTop w:val="0"/>
      <w:marBottom w:val="0"/>
      <w:divBdr>
        <w:top w:val="none" w:sz="0" w:space="0" w:color="auto"/>
        <w:left w:val="none" w:sz="0" w:space="0" w:color="auto"/>
        <w:bottom w:val="none" w:sz="0" w:space="0" w:color="auto"/>
        <w:right w:val="none" w:sz="0" w:space="0" w:color="auto"/>
      </w:divBdr>
    </w:div>
    <w:div w:id="59416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kfstintra.dk/Media/637971394283202338/140122_-_intern_vejledning_om_selvinkriminering_27102021_rev._06012022_002.pdf" TargetMode="External"/><Relationship Id="rId2" Type="http://schemas.openxmlformats.org/officeDocument/2006/relationships/hyperlink" Target="https://kfstintra.dk/Media/637971394283202338/140122_-_intern_vejledning_om_selvinkriminering_27102021_rev._06012022_002.pdf" TargetMode="External"/><Relationship Id="rId1" Type="http://schemas.openxmlformats.org/officeDocument/2006/relationships/hyperlink" Target="https://kfstintra.dk/Media/637971394283202338/140122_-_intern_vejledning_om_selvinkriminering_27102021_rev._06012022_002.pdf" TargetMode="External"/><Relationship Id="rId5" Type="http://schemas.openxmlformats.org/officeDocument/2006/relationships/hyperlink" Target="https://kfstintra.dk/Media/637971394283202338/140122_-_intern_vejledning_om_selvinkriminering_27102021_rev._06012022_002.pdf" TargetMode="External"/><Relationship Id="rId4" Type="http://schemas.openxmlformats.org/officeDocument/2006/relationships/hyperlink" Target="https://kfstintra.dk/Media/637971394283202338/140122_-_intern_vejledning_om_selvinkriminering_27102021_rev._06012022_00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kontor\Office\BrugerSkabeloner\Rapport_Konkurrence%20og%20Forbrugerstyrelsen.dotm" TargetMode="External"/></Relationships>
</file>

<file path=word/theme/theme1.xml><?xml version="1.0" encoding="utf-8"?>
<a:theme xmlns:a="http://schemas.openxmlformats.org/drawingml/2006/main" name="Office Theme">
  <a:themeElements>
    <a:clrScheme name="01 Standard farver - Blå">
      <a:dk1>
        <a:sysClr val="windowText" lastClr="000000"/>
      </a:dk1>
      <a:lt1>
        <a:sysClr val="window" lastClr="FFFFFF"/>
      </a:lt1>
      <a:dk2>
        <a:srgbClr val="650816"/>
      </a:dk2>
      <a:lt2>
        <a:srgbClr val="B6DDF3"/>
      </a:lt2>
      <a:accent1>
        <a:srgbClr val="9E0B1D"/>
      </a:accent1>
      <a:accent2>
        <a:srgbClr val="B6DDF3"/>
      </a:accent2>
      <a:accent3>
        <a:srgbClr val="4C4C4C"/>
      </a:accent3>
      <a:accent4>
        <a:srgbClr val="35B099"/>
      </a:accent4>
      <a:accent5>
        <a:srgbClr val="E84E5E"/>
      </a:accent5>
      <a:accent6>
        <a:srgbClr val="E6A42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3A6B5-5A93-4D72-8131-963FAB73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Rapport_Konkurrence og Forbrugerstyrelsen.dotm</Template>
  <TotalTime>101</TotalTime>
  <Pages>1</Pages>
  <Words>9980</Words>
  <Characters>60878</Characters>
  <Application>Microsoft Office Word</Application>
  <DocSecurity>0</DocSecurity>
  <Lines>507</Lines>
  <Paragraphs>141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Intern vejledning - Spørgeskemaundersøgelser</vt:lpstr>
      <vt:lpstr>Rapport</vt:lpstr>
    </vt:vector>
  </TitlesOfParts>
  <Company>Statens IT</Company>
  <LinksUpToDate>false</LinksUpToDate>
  <CharactersWithSpaces>70717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vejledning - Spørgeskemaundersøgelser</dc:title>
  <dc:creator>MØK</dc:creator>
  <cp:lastModifiedBy>Line Mouritsen Villadsen</cp:lastModifiedBy>
  <cp:revision>6</cp:revision>
  <cp:lastPrinted>2012-03-29T11:27:00Z</cp:lastPrinted>
  <dcterms:created xsi:type="dcterms:W3CDTF">2024-11-20T12:27:00Z</dcterms:created>
  <dcterms:modified xsi:type="dcterms:W3CDTF">2025-04-04T11:47:00Z</dcterms:modified>
</cp:coreProperties>
</file>